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922B" w14:textId="77777777" w:rsidR="00CB111A" w:rsidRPr="0069641A" w:rsidRDefault="00CB111A" w:rsidP="00CB111A">
      <w:pPr>
        <w:pStyle w:val="Header"/>
        <w:tabs>
          <w:tab w:val="clear" w:pos="4320"/>
          <w:tab w:val="center" w:pos="2880"/>
          <w:tab w:val="left" w:pos="6930"/>
        </w:tabs>
        <w:rPr>
          <w:sz w:val="22"/>
          <w:szCs w:val="22"/>
          <w:lang w:val="es-US"/>
        </w:rPr>
      </w:pPr>
      <w:r w:rsidRPr="00E2554A">
        <w:rPr>
          <w:sz w:val="22"/>
          <w:szCs w:val="22"/>
          <w:lang w:val="es-US"/>
        </w:rPr>
        <w:t xml:space="preserve">CONVENCIÓN INTERAMERICANA SOBRE </w:t>
      </w:r>
      <w:r w:rsidRPr="00E2554A">
        <w:rPr>
          <w:sz w:val="22"/>
          <w:szCs w:val="22"/>
          <w:lang w:val="es-US"/>
        </w:rPr>
        <w:tab/>
      </w:r>
      <w:r w:rsidRPr="0069641A">
        <w:rPr>
          <w:noProof/>
          <w:sz w:val="22"/>
          <w:szCs w:val="22"/>
          <w:lang w:val="es-US"/>
        </w:rPr>
        <w:t>OEA/Ser.K/XLIV.2</w:t>
      </w:r>
    </w:p>
    <w:p w14:paraId="6C503C48" w14:textId="115B5749" w:rsidR="00CB111A" w:rsidRPr="0069641A" w:rsidRDefault="00CB111A" w:rsidP="0069641A">
      <w:pPr>
        <w:pStyle w:val="Header"/>
        <w:tabs>
          <w:tab w:val="clear" w:pos="4320"/>
          <w:tab w:val="center" w:pos="2880"/>
          <w:tab w:val="left" w:pos="6930"/>
        </w:tabs>
        <w:ind w:right="-540"/>
        <w:rPr>
          <w:sz w:val="22"/>
          <w:szCs w:val="22"/>
          <w:lang w:val="es-US"/>
        </w:rPr>
      </w:pPr>
      <w:r w:rsidRPr="0069641A">
        <w:rPr>
          <w:sz w:val="22"/>
          <w:szCs w:val="22"/>
          <w:lang w:val="es-US"/>
        </w:rPr>
        <w:t>TRANSPARENCIA EN LAS ADQUISICIONES DE</w:t>
      </w:r>
      <w:r w:rsidRPr="0069641A">
        <w:rPr>
          <w:sz w:val="22"/>
          <w:szCs w:val="22"/>
          <w:lang w:val="es-US"/>
        </w:rPr>
        <w:tab/>
      </w:r>
      <w:r w:rsidRPr="0069641A">
        <w:rPr>
          <w:noProof/>
          <w:sz w:val="22"/>
          <w:szCs w:val="22"/>
          <w:lang w:val="es-US"/>
        </w:rPr>
        <w:t>CITAAC/CEP-II/doc. 2/22</w:t>
      </w:r>
      <w:r w:rsidR="0069641A">
        <w:rPr>
          <w:noProof/>
          <w:sz w:val="22"/>
          <w:szCs w:val="22"/>
          <w:lang w:val="es-US"/>
        </w:rPr>
        <w:t xml:space="preserve"> Rev.</w:t>
      </w:r>
      <w:r w:rsidR="00544F0E">
        <w:rPr>
          <w:noProof/>
          <w:sz w:val="22"/>
          <w:szCs w:val="22"/>
          <w:lang w:val="es-US"/>
        </w:rPr>
        <w:t>3</w:t>
      </w:r>
    </w:p>
    <w:p w14:paraId="5D258CFE" w14:textId="714EC761" w:rsidR="00CB111A" w:rsidRPr="00E2554A" w:rsidRDefault="00CB111A" w:rsidP="00CB111A">
      <w:pPr>
        <w:pStyle w:val="Header"/>
        <w:tabs>
          <w:tab w:val="clear" w:pos="4320"/>
          <w:tab w:val="center" w:pos="2880"/>
          <w:tab w:val="left" w:pos="6930"/>
        </w:tabs>
        <w:rPr>
          <w:sz w:val="22"/>
          <w:szCs w:val="22"/>
          <w:lang w:val="es-US"/>
        </w:rPr>
      </w:pPr>
      <w:r w:rsidRPr="0069641A">
        <w:rPr>
          <w:sz w:val="22"/>
          <w:szCs w:val="22"/>
          <w:lang w:val="es-US"/>
        </w:rPr>
        <w:t>ARMAS CONVENCIONALES (CITAAC)</w:t>
      </w:r>
      <w:r w:rsidRPr="0069641A">
        <w:rPr>
          <w:sz w:val="22"/>
          <w:szCs w:val="22"/>
          <w:lang w:val="es-US"/>
        </w:rPr>
        <w:tab/>
      </w:r>
      <w:r w:rsidR="003453EA">
        <w:rPr>
          <w:sz w:val="22"/>
          <w:szCs w:val="22"/>
          <w:lang w:val="es-US"/>
        </w:rPr>
        <w:t>19</w:t>
      </w:r>
      <w:r w:rsidR="003453EA" w:rsidRPr="0069641A">
        <w:rPr>
          <w:noProof/>
          <w:sz w:val="22"/>
          <w:szCs w:val="22"/>
          <w:lang w:val="es-US"/>
        </w:rPr>
        <w:t xml:space="preserve"> </w:t>
      </w:r>
      <w:r w:rsidR="00237107">
        <w:rPr>
          <w:noProof/>
          <w:sz w:val="22"/>
          <w:szCs w:val="22"/>
          <w:lang w:val="es-US"/>
        </w:rPr>
        <w:t>abril</w:t>
      </w:r>
      <w:r w:rsidR="00237107" w:rsidRPr="0069641A">
        <w:rPr>
          <w:noProof/>
          <w:sz w:val="22"/>
          <w:szCs w:val="22"/>
          <w:lang w:val="es-US"/>
        </w:rPr>
        <w:t xml:space="preserve"> </w:t>
      </w:r>
      <w:r w:rsidRPr="0069641A">
        <w:rPr>
          <w:noProof/>
          <w:sz w:val="22"/>
          <w:szCs w:val="22"/>
          <w:lang w:val="es-US"/>
        </w:rPr>
        <w:t>2022</w:t>
      </w:r>
    </w:p>
    <w:p w14:paraId="70EDC160" w14:textId="78B3CBE9" w:rsidR="00237107" w:rsidRPr="00E2554A" w:rsidRDefault="00237107" w:rsidP="00237107">
      <w:pPr>
        <w:pStyle w:val="Header"/>
        <w:tabs>
          <w:tab w:val="clear" w:pos="4320"/>
          <w:tab w:val="center" w:pos="2880"/>
          <w:tab w:val="left" w:pos="6930"/>
        </w:tabs>
        <w:rPr>
          <w:sz w:val="22"/>
          <w:szCs w:val="22"/>
          <w:u w:val="single"/>
          <w:lang w:val="es-US"/>
        </w:rPr>
      </w:pPr>
      <w:r w:rsidRPr="00E2554A">
        <w:rPr>
          <w:sz w:val="22"/>
          <w:szCs w:val="22"/>
          <w:u w:val="single"/>
          <w:lang w:val="es-US"/>
        </w:rPr>
        <w:t>Segunda Conferencia de los Estados Parte</w:t>
      </w:r>
      <w:r w:rsidRPr="00312FE5">
        <w:rPr>
          <w:noProof/>
          <w:szCs w:val="22"/>
          <w:lang w:val="es-US"/>
        </w:rPr>
        <w:t xml:space="preserve">                                                      Original: Ingles</w:t>
      </w:r>
    </w:p>
    <w:p w14:paraId="6C206ACC" w14:textId="77777777" w:rsidR="00237107" w:rsidRPr="00E2554A" w:rsidRDefault="00237107" w:rsidP="00237107">
      <w:pPr>
        <w:pStyle w:val="Header"/>
        <w:tabs>
          <w:tab w:val="clear" w:pos="4320"/>
          <w:tab w:val="center" w:pos="2880"/>
          <w:tab w:val="left" w:pos="6930"/>
        </w:tabs>
        <w:rPr>
          <w:sz w:val="22"/>
          <w:szCs w:val="22"/>
          <w:lang w:val="es-US"/>
        </w:rPr>
      </w:pPr>
      <w:r w:rsidRPr="00E2554A">
        <w:rPr>
          <w:sz w:val="22"/>
          <w:szCs w:val="22"/>
          <w:lang w:val="es-US"/>
        </w:rPr>
        <w:t>19 de abril de 2022</w:t>
      </w:r>
    </w:p>
    <w:p w14:paraId="32ADF5BE" w14:textId="77777777" w:rsidR="00237107" w:rsidRPr="00E2554A" w:rsidRDefault="00237107" w:rsidP="00237107">
      <w:pPr>
        <w:rPr>
          <w:b/>
          <w:sz w:val="22"/>
          <w:szCs w:val="22"/>
          <w:lang w:val="es-ES"/>
        </w:rPr>
      </w:pPr>
      <w:r w:rsidRPr="00E2554A">
        <w:rPr>
          <w:sz w:val="22"/>
          <w:szCs w:val="22"/>
          <w:lang w:val="es-US"/>
        </w:rPr>
        <w:t>Formato Virtual</w:t>
      </w:r>
    </w:p>
    <w:p w14:paraId="049EC96A" w14:textId="17536F1E" w:rsidR="00CB111A" w:rsidRPr="00E2554A" w:rsidRDefault="00CB111A" w:rsidP="00CB111A">
      <w:pPr>
        <w:pStyle w:val="EndnoteText"/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szCs w:val="22"/>
        </w:rPr>
      </w:pPr>
      <w:r w:rsidRPr="00E2554A">
        <w:rPr>
          <w:rFonts w:ascii="Times New Roman" w:hAnsi="Times New Roman"/>
          <w:noProof/>
          <w:szCs w:val="22"/>
        </w:rPr>
        <w:t xml:space="preserve">                                                                                           </w:t>
      </w:r>
    </w:p>
    <w:p w14:paraId="234A22EB" w14:textId="3C8F1447" w:rsidR="000B53C1" w:rsidRDefault="000B53C1" w:rsidP="000B53C1">
      <w:pPr>
        <w:ind w:left="360"/>
        <w:jc w:val="center"/>
        <w:rPr>
          <w:b/>
          <w:sz w:val="22"/>
          <w:szCs w:val="22"/>
          <w:lang w:val="es-ES"/>
        </w:rPr>
      </w:pPr>
    </w:p>
    <w:p w14:paraId="5809B412" w14:textId="0935DF11" w:rsidR="005546B8" w:rsidRDefault="005546B8" w:rsidP="000B53C1">
      <w:pPr>
        <w:ind w:left="360"/>
        <w:jc w:val="center"/>
        <w:rPr>
          <w:b/>
          <w:sz w:val="22"/>
          <w:szCs w:val="22"/>
          <w:lang w:val="es-ES"/>
        </w:rPr>
      </w:pPr>
    </w:p>
    <w:p w14:paraId="72BB4C2A" w14:textId="77777777" w:rsidR="005546B8" w:rsidRPr="00E2554A" w:rsidRDefault="005546B8" w:rsidP="000B53C1">
      <w:pPr>
        <w:ind w:left="360"/>
        <w:jc w:val="center"/>
        <w:rPr>
          <w:b/>
          <w:sz w:val="22"/>
          <w:szCs w:val="22"/>
          <w:lang w:val="es-ES"/>
        </w:rPr>
      </w:pPr>
    </w:p>
    <w:p w14:paraId="6E2A5CD2" w14:textId="213FDB90" w:rsidR="000B53C1" w:rsidRPr="00E2554A" w:rsidRDefault="000B53C1" w:rsidP="000B53C1">
      <w:pPr>
        <w:jc w:val="center"/>
        <w:rPr>
          <w:b/>
          <w:sz w:val="22"/>
          <w:szCs w:val="22"/>
          <w:lang w:val="es-ES"/>
        </w:rPr>
      </w:pPr>
      <w:r w:rsidRPr="00E2554A">
        <w:rPr>
          <w:b/>
          <w:sz w:val="22"/>
          <w:szCs w:val="22"/>
          <w:lang w:val="es-ES"/>
        </w:rPr>
        <w:tab/>
      </w:r>
      <w:r w:rsidR="00B90110" w:rsidRPr="00E2554A">
        <w:rPr>
          <w:b/>
          <w:sz w:val="22"/>
          <w:szCs w:val="22"/>
          <w:lang w:val="es-ES"/>
        </w:rPr>
        <w:t>CALENDA</w:t>
      </w:r>
      <w:r w:rsidRPr="00E2554A">
        <w:rPr>
          <w:b/>
          <w:sz w:val="22"/>
          <w:szCs w:val="22"/>
          <w:lang w:val="es-ES"/>
        </w:rPr>
        <w:t xml:space="preserve">RIO </w:t>
      </w:r>
    </w:p>
    <w:p w14:paraId="7CC42D69" w14:textId="043C9172" w:rsidR="000B53C1" w:rsidRPr="00E2554A" w:rsidRDefault="00B90110" w:rsidP="007F3CE7">
      <w:pPr>
        <w:jc w:val="center"/>
        <w:rPr>
          <w:b/>
          <w:sz w:val="22"/>
          <w:szCs w:val="22"/>
          <w:lang w:val="es-ES"/>
        </w:rPr>
      </w:pPr>
      <w:r w:rsidRPr="00E2554A">
        <w:rPr>
          <w:b/>
          <w:sz w:val="22"/>
          <w:szCs w:val="22"/>
          <w:lang w:val="es-ES"/>
        </w:rPr>
        <w:t>SEGUNDA CONFERE</w:t>
      </w:r>
      <w:r w:rsidR="00DB7584" w:rsidRPr="00E2554A">
        <w:rPr>
          <w:b/>
          <w:sz w:val="22"/>
          <w:szCs w:val="22"/>
          <w:lang w:val="es-ES"/>
        </w:rPr>
        <w:t>NCIA D</w:t>
      </w:r>
      <w:r w:rsidRPr="00E2554A">
        <w:rPr>
          <w:b/>
          <w:sz w:val="22"/>
          <w:szCs w:val="22"/>
          <w:lang w:val="es-ES"/>
        </w:rPr>
        <w:t>E LOS ESTADOS PARTE</w:t>
      </w:r>
      <w:r w:rsidR="00DB7584" w:rsidRPr="00E2554A">
        <w:rPr>
          <w:b/>
          <w:sz w:val="22"/>
          <w:szCs w:val="22"/>
          <w:lang w:val="es-ES"/>
        </w:rPr>
        <w:t xml:space="preserve"> </w:t>
      </w:r>
      <w:r w:rsidRPr="00E2554A">
        <w:rPr>
          <w:b/>
          <w:sz w:val="22"/>
          <w:szCs w:val="22"/>
          <w:lang w:val="es-ES"/>
        </w:rPr>
        <w:t xml:space="preserve">DE LA </w:t>
      </w:r>
      <w:r w:rsidR="00DB7584" w:rsidRPr="00E2554A">
        <w:rPr>
          <w:b/>
          <w:sz w:val="22"/>
          <w:szCs w:val="22"/>
          <w:lang w:val="es-ES"/>
        </w:rPr>
        <w:t>CITAAC</w:t>
      </w:r>
    </w:p>
    <w:p w14:paraId="0D0F1C78" w14:textId="29D6D9C9" w:rsidR="000B53C1" w:rsidRPr="00E2554A" w:rsidRDefault="000B53C1" w:rsidP="000B53C1">
      <w:pPr>
        <w:jc w:val="center"/>
        <w:rPr>
          <w:bCs/>
          <w:sz w:val="22"/>
          <w:szCs w:val="22"/>
          <w:lang w:val="es-ES"/>
        </w:rPr>
      </w:pPr>
      <w:r w:rsidRPr="00590242">
        <w:rPr>
          <w:sz w:val="22"/>
          <w:szCs w:val="22"/>
          <w:lang w:val="es-ES"/>
        </w:rPr>
        <w:t>(</w:t>
      </w:r>
      <w:r w:rsidR="005D0ABA">
        <w:rPr>
          <w:sz w:val="22"/>
          <w:szCs w:val="22"/>
          <w:lang w:val="es-ES"/>
        </w:rPr>
        <w:t>Aprobado</w:t>
      </w:r>
      <w:r w:rsidR="0056586C">
        <w:rPr>
          <w:sz w:val="22"/>
          <w:szCs w:val="22"/>
          <w:lang w:val="es-ES"/>
        </w:rPr>
        <w:t xml:space="preserve"> durante la </w:t>
      </w:r>
      <w:r w:rsidR="00900451">
        <w:rPr>
          <w:sz w:val="22"/>
          <w:szCs w:val="22"/>
          <w:lang w:val="es-ES"/>
        </w:rPr>
        <w:t>sesión introductoria celebrada</w:t>
      </w:r>
      <w:r w:rsidR="001F1585">
        <w:rPr>
          <w:sz w:val="22"/>
          <w:szCs w:val="22"/>
          <w:lang w:val="es-ES"/>
        </w:rPr>
        <w:t xml:space="preserve"> el 19 de abril de 2022</w:t>
      </w:r>
      <w:r w:rsidRPr="00E50A67">
        <w:rPr>
          <w:sz w:val="22"/>
          <w:szCs w:val="22"/>
          <w:lang w:val="es-ES"/>
        </w:rPr>
        <w:t>)</w:t>
      </w:r>
    </w:p>
    <w:p w14:paraId="4FFD101B" w14:textId="38C26D45" w:rsidR="000B53C1" w:rsidRPr="00E2554A" w:rsidRDefault="000B53C1" w:rsidP="000B53C1">
      <w:pPr>
        <w:rPr>
          <w:sz w:val="22"/>
          <w:szCs w:val="22"/>
          <w:lang w:val="es-ES"/>
        </w:rPr>
      </w:pPr>
    </w:p>
    <w:p w14:paraId="25036457" w14:textId="77777777" w:rsidR="00643B94" w:rsidRDefault="00643B94" w:rsidP="00E2554A">
      <w:pPr>
        <w:jc w:val="both"/>
        <w:rPr>
          <w:b/>
          <w:i/>
          <w:sz w:val="22"/>
          <w:szCs w:val="22"/>
          <w:u w:val="single"/>
          <w:lang w:val="es-ES"/>
        </w:rPr>
      </w:pPr>
    </w:p>
    <w:p w14:paraId="75A3F9E1" w14:textId="77777777" w:rsidR="00643B94" w:rsidRDefault="00643B94" w:rsidP="00E2554A">
      <w:pPr>
        <w:jc w:val="both"/>
        <w:rPr>
          <w:b/>
          <w:i/>
          <w:sz w:val="22"/>
          <w:szCs w:val="22"/>
          <w:u w:val="single"/>
          <w:lang w:val="es-ES"/>
        </w:rPr>
      </w:pPr>
    </w:p>
    <w:p w14:paraId="3A5FC562" w14:textId="0E2D29A9" w:rsidR="000B53C1" w:rsidRPr="00E2554A" w:rsidRDefault="00B90110" w:rsidP="00E2554A">
      <w:pPr>
        <w:jc w:val="both"/>
        <w:rPr>
          <w:b/>
          <w:i/>
          <w:iCs/>
          <w:sz w:val="22"/>
          <w:szCs w:val="22"/>
          <w:u w:val="single"/>
          <w:lang w:val="es-ES"/>
        </w:rPr>
      </w:pPr>
      <w:r w:rsidRPr="00E2554A">
        <w:rPr>
          <w:b/>
          <w:i/>
          <w:sz w:val="22"/>
          <w:szCs w:val="22"/>
          <w:u w:val="single"/>
          <w:lang w:val="es-ES"/>
        </w:rPr>
        <w:t>Martes</w:t>
      </w:r>
      <w:r w:rsidR="000B53C1" w:rsidRPr="00E2554A">
        <w:rPr>
          <w:b/>
          <w:i/>
          <w:sz w:val="22"/>
          <w:szCs w:val="22"/>
          <w:u w:val="single"/>
          <w:lang w:val="es-ES"/>
        </w:rPr>
        <w:t>, 19 de abril de 2022</w:t>
      </w:r>
    </w:p>
    <w:p w14:paraId="072417D2" w14:textId="77777777" w:rsidR="000B53C1" w:rsidRPr="00E2554A" w:rsidRDefault="000B53C1" w:rsidP="00E2554A">
      <w:pPr>
        <w:jc w:val="both"/>
        <w:rPr>
          <w:sz w:val="22"/>
          <w:szCs w:val="22"/>
          <w:lang w:val="es-ES"/>
        </w:rPr>
      </w:pPr>
    </w:p>
    <w:p w14:paraId="0EB29741" w14:textId="3B7BCB93" w:rsidR="000B53C1" w:rsidRPr="00E2554A" w:rsidRDefault="000B53C1" w:rsidP="00E2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hanging="2880"/>
        <w:jc w:val="both"/>
        <w:rPr>
          <w:i/>
          <w:iCs/>
          <w:color w:val="000000"/>
          <w:sz w:val="22"/>
          <w:szCs w:val="22"/>
          <w:lang w:val="es-ES"/>
        </w:rPr>
      </w:pPr>
      <w:bookmarkStart w:id="0" w:name="_Hlk80960083"/>
      <w:r w:rsidRPr="00E2554A">
        <w:rPr>
          <w:i/>
          <w:color w:val="000000"/>
          <w:sz w:val="22"/>
          <w:szCs w:val="22"/>
          <w:lang w:val="es-ES"/>
        </w:rPr>
        <w:t xml:space="preserve">Hora local </w:t>
      </w:r>
      <w:r w:rsidR="00B90110" w:rsidRPr="00E2554A">
        <w:rPr>
          <w:i/>
          <w:color w:val="000000"/>
          <w:sz w:val="22"/>
          <w:szCs w:val="22"/>
          <w:lang w:val="es-ES"/>
        </w:rPr>
        <w:t xml:space="preserve">en la sede </w:t>
      </w:r>
      <w:r w:rsidRPr="00E2554A">
        <w:rPr>
          <w:i/>
          <w:color w:val="000000"/>
          <w:sz w:val="22"/>
          <w:szCs w:val="22"/>
          <w:lang w:val="es-ES"/>
        </w:rPr>
        <w:t>d</w:t>
      </w:r>
      <w:r w:rsidR="00B90110" w:rsidRPr="00E2554A">
        <w:rPr>
          <w:i/>
          <w:color w:val="000000"/>
          <w:sz w:val="22"/>
          <w:szCs w:val="22"/>
          <w:lang w:val="es-ES"/>
        </w:rPr>
        <w:t>e l</w:t>
      </w:r>
      <w:r w:rsidRPr="00E2554A">
        <w:rPr>
          <w:i/>
          <w:color w:val="000000"/>
          <w:sz w:val="22"/>
          <w:szCs w:val="22"/>
          <w:lang w:val="es-ES"/>
        </w:rPr>
        <w:t>a OEA (EDT)</w:t>
      </w:r>
    </w:p>
    <w:p w14:paraId="7461426C" w14:textId="77777777" w:rsidR="000B53C1" w:rsidRPr="00E2554A" w:rsidRDefault="000B53C1" w:rsidP="00E2554A">
      <w:pPr>
        <w:tabs>
          <w:tab w:val="left" w:pos="1440"/>
        </w:tabs>
        <w:jc w:val="both"/>
        <w:rPr>
          <w:sz w:val="22"/>
          <w:szCs w:val="22"/>
          <w:lang w:val="es-ES"/>
        </w:rPr>
      </w:pPr>
    </w:p>
    <w:p w14:paraId="523E10B6" w14:textId="307DDA32" w:rsidR="000B53C1" w:rsidRPr="00E2554A" w:rsidRDefault="000B53C1" w:rsidP="00E2554A">
      <w:pPr>
        <w:tabs>
          <w:tab w:val="left" w:pos="1440"/>
        </w:tabs>
        <w:jc w:val="both"/>
        <w:rPr>
          <w:b/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09h45 – 10h00</w:t>
      </w:r>
      <w:r w:rsidRPr="00E2554A">
        <w:rPr>
          <w:sz w:val="22"/>
          <w:szCs w:val="22"/>
          <w:lang w:val="es-ES"/>
        </w:rPr>
        <w:tab/>
      </w:r>
      <w:bookmarkEnd w:id="0"/>
      <w:r w:rsidRPr="00E2554A">
        <w:rPr>
          <w:b/>
          <w:sz w:val="22"/>
          <w:szCs w:val="22"/>
          <w:lang w:val="es-ES"/>
        </w:rPr>
        <w:t>Conex</w:t>
      </w:r>
      <w:r w:rsidR="00B90110" w:rsidRPr="00E2554A">
        <w:rPr>
          <w:b/>
          <w:sz w:val="22"/>
          <w:szCs w:val="22"/>
          <w:lang w:val="es-ES"/>
        </w:rPr>
        <w:t>ión a la plataforma virtual de la</w:t>
      </w:r>
      <w:r w:rsidRPr="00E2554A">
        <w:rPr>
          <w:b/>
          <w:sz w:val="22"/>
          <w:szCs w:val="22"/>
          <w:lang w:val="es-ES"/>
        </w:rPr>
        <w:t xml:space="preserve"> OEA (</w:t>
      </w:r>
      <w:proofErr w:type="spellStart"/>
      <w:r w:rsidRPr="00E2554A">
        <w:rPr>
          <w:b/>
          <w:sz w:val="22"/>
          <w:szCs w:val="22"/>
          <w:lang w:val="es-ES"/>
        </w:rPr>
        <w:t>Kudo</w:t>
      </w:r>
      <w:proofErr w:type="spellEnd"/>
      <w:r w:rsidRPr="00E2554A">
        <w:rPr>
          <w:b/>
          <w:sz w:val="22"/>
          <w:szCs w:val="22"/>
          <w:lang w:val="es-ES"/>
        </w:rPr>
        <w:t>)</w:t>
      </w:r>
    </w:p>
    <w:p w14:paraId="3213EA1D" w14:textId="77777777" w:rsidR="000B53C1" w:rsidRPr="00E2554A" w:rsidRDefault="000B53C1" w:rsidP="00E2554A">
      <w:pPr>
        <w:jc w:val="both"/>
        <w:rPr>
          <w:sz w:val="22"/>
          <w:szCs w:val="22"/>
          <w:lang w:val="es-ES"/>
        </w:rPr>
      </w:pPr>
    </w:p>
    <w:p w14:paraId="410925C3" w14:textId="4BD488F9" w:rsidR="000B53C1" w:rsidRPr="00E2554A" w:rsidRDefault="00CB47E2" w:rsidP="00E2554A">
      <w:pPr>
        <w:tabs>
          <w:tab w:val="left" w:pos="1440"/>
        </w:tabs>
        <w:jc w:val="both"/>
        <w:rPr>
          <w:b/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10h00 – 10h15 </w:t>
      </w:r>
      <w:r w:rsidRPr="00E2554A">
        <w:rPr>
          <w:sz w:val="22"/>
          <w:szCs w:val="22"/>
          <w:lang w:val="es-ES"/>
        </w:rPr>
        <w:tab/>
      </w:r>
      <w:r w:rsidR="00EE1598" w:rsidRPr="00E2554A">
        <w:rPr>
          <w:b/>
          <w:sz w:val="22"/>
          <w:szCs w:val="22"/>
          <w:lang w:val="es-ES"/>
        </w:rPr>
        <w:t>CEREMONIA DE AP</w:t>
      </w:r>
      <w:r w:rsidRPr="00E2554A">
        <w:rPr>
          <w:b/>
          <w:sz w:val="22"/>
          <w:szCs w:val="22"/>
          <w:lang w:val="es-ES"/>
        </w:rPr>
        <w:t xml:space="preserve">ERTURA </w:t>
      </w:r>
    </w:p>
    <w:p w14:paraId="16FA91C5" w14:textId="77777777" w:rsidR="000B53C1" w:rsidRPr="00E2554A" w:rsidRDefault="000B53C1" w:rsidP="00E2554A">
      <w:pPr>
        <w:tabs>
          <w:tab w:val="left" w:pos="1440"/>
        </w:tabs>
        <w:jc w:val="both"/>
        <w:rPr>
          <w:b/>
          <w:sz w:val="22"/>
          <w:szCs w:val="22"/>
          <w:lang w:val="es-ES"/>
        </w:rPr>
      </w:pPr>
    </w:p>
    <w:p w14:paraId="277C86C3" w14:textId="45BEF292" w:rsidR="00947BD5" w:rsidRPr="00E2554A" w:rsidRDefault="000B53C1" w:rsidP="00E2554A">
      <w:pPr>
        <w:pStyle w:val="ListParagraph"/>
        <w:numPr>
          <w:ilvl w:val="0"/>
          <w:numId w:val="35"/>
        </w:numPr>
        <w:spacing w:line="276" w:lineRule="auto"/>
        <w:jc w:val="both"/>
        <w:rPr>
          <w:rFonts w:eastAsia="Calibri"/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D</w:t>
      </w:r>
      <w:r w:rsidR="00B90110" w:rsidRPr="00E2554A">
        <w:rPr>
          <w:sz w:val="22"/>
          <w:szCs w:val="22"/>
          <w:lang w:val="es-ES"/>
        </w:rPr>
        <w:t>iscurso de</w:t>
      </w:r>
      <w:r w:rsidR="0025204D">
        <w:rPr>
          <w:sz w:val="22"/>
          <w:szCs w:val="22"/>
          <w:lang w:val="es-ES"/>
        </w:rPr>
        <w:t>l Secretario General Adjunto</w:t>
      </w:r>
      <w:r w:rsidR="00B90110" w:rsidRPr="00E2554A">
        <w:rPr>
          <w:sz w:val="22"/>
          <w:szCs w:val="22"/>
          <w:lang w:val="es-ES"/>
        </w:rPr>
        <w:t xml:space="preserve"> de la Organización de los Estados Americanos</w:t>
      </w:r>
      <w:r w:rsidR="0025204D">
        <w:rPr>
          <w:sz w:val="22"/>
          <w:szCs w:val="22"/>
          <w:lang w:val="es-ES"/>
        </w:rPr>
        <w:t xml:space="preserve">, </w:t>
      </w:r>
      <w:proofErr w:type="spellStart"/>
      <w:r w:rsidR="0025204D">
        <w:rPr>
          <w:sz w:val="22"/>
          <w:szCs w:val="22"/>
          <w:lang w:val="es-ES"/>
        </w:rPr>
        <w:t>Nestor</w:t>
      </w:r>
      <w:proofErr w:type="spellEnd"/>
      <w:r w:rsidR="0025204D">
        <w:rPr>
          <w:sz w:val="22"/>
          <w:szCs w:val="22"/>
          <w:lang w:val="es-ES"/>
        </w:rPr>
        <w:t xml:space="preserve"> </w:t>
      </w:r>
      <w:proofErr w:type="spellStart"/>
      <w:r w:rsidR="0025204D">
        <w:rPr>
          <w:sz w:val="22"/>
          <w:szCs w:val="22"/>
          <w:lang w:val="es-ES"/>
        </w:rPr>
        <w:t>Mendez</w:t>
      </w:r>
      <w:proofErr w:type="spellEnd"/>
    </w:p>
    <w:p w14:paraId="668B13FF" w14:textId="77777777" w:rsidR="00947BD5" w:rsidRPr="00E2554A" w:rsidRDefault="00947BD5" w:rsidP="00E2554A">
      <w:pPr>
        <w:pStyle w:val="ListParagraph"/>
        <w:spacing w:line="276" w:lineRule="auto"/>
        <w:ind w:left="1800"/>
        <w:jc w:val="both"/>
        <w:rPr>
          <w:rFonts w:eastAsia="Calibri"/>
          <w:sz w:val="22"/>
          <w:szCs w:val="22"/>
          <w:lang w:val="es-ES"/>
        </w:rPr>
      </w:pPr>
    </w:p>
    <w:p w14:paraId="744529EF" w14:textId="020580CF" w:rsidR="000B53C1" w:rsidRPr="00E50A67" w:rsidRDefault="001E2B51" w:rsidP="00E2554A">
      <w:pPr>
        <w:pStyle w:val="ListParagraph"/>
        <w:numPr>
          <w:ilvl w:val="0"/>
          <w:numId w:val="35"/>
        </w:numPr>
        <w:spacing w:line="276" w:lineRule="auto"/>
        <w:jc w:val="both"/>
        <w:rPr>
          <w:rFonts w:eastAsia="Calibri"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Discurso de</w:t>
      </w:r>
      <w:r w:rsidR="00A610CA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</w:t>
      </w:r>
      <w:r w:rsidR="00A610CA">
        <w:rPr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>Director</w:t>
      </w:r>
      <w:r w:rsidR="00A610CA">
        <w:rPr>
          <w:sz w:val="22"/>
          <w:szCs w:val="22"/>
          <w:lang w:val="es-ES"/>
        </w:rPr>
        <w:t>a Ejecutiva</w:t>
      </w:r>
      <w:proofErr w:type="gramEnd"/>
      <w:r w:rsidR="00A610CA">
        <w:rPr>
          <w:sz w:val="22"/>
          <w:szCs w:val="22"/>
          <w:lang w:val="es-ES"/>
        </w:rPr>
        <w:t xml:space="preserve"> de la Oficina de No-Proliferación, Desarme y Espacio, </w:t>
      </w:r>
      <w:r>
        <w:rPr>
          <w:sz w:val="22"/>
          <w:szCs w:val="22"/>
          <w:lang w:val="es-ES"/>
        </w:rPr>
        <w:t xml:space="preserve">Ministerio de Relaciones Exteriores de Canadá, </w:t>
      </w:r>
      <w:r w:rsidR="00A610CA">
        <w:rPr>
          <w:sz w:val="22"/>
          <w:szCs w:val="22"/>
          <w:lang w:val="es-ES"/>
        </w:rPr>
        <w:t xml:space="preserve">Angelica </w:t>
      </w:r>
      <w:proofErr w:type="spellStart"/>
      <w:r w:rsidR="00A610CA">
        <w:rPr>
          <w:sz w:val="22"/>
          <w:szCs w:val="22"/>
          <w:lang w:val="es-ES"/>
        </w:rPr>
        <w:t>Liao-Moroz</w:t>
      </w:r>
      <w:proofErr w:type="spellEnd"/>
      <w:r w:rsidR="00CB47E2" w:rsidRPr="00E2554A">
        <w:rPr>
          <w:sz w:val="22"/>
          <w:szCs w:val="22"/>
          <w:lang w:val="es-ES"/>
        </w:rPr>
        <w:t xml:space="preserve"> </w:t>
      </w:r>
    </w:p>
    <w:p w14:paraId="1C66A41F" w14:textId="77777777" w:rsidR="000B53C1" w:rsidRPr="00E2554A" w:rsidRDefault="000B53C1" w:rsidP="00E2554A">
      <w:pPr>
        <w:spacing w:line="276" w:lineRule="auto"/>
        <w:jc w:val="both"/>
        <w:rPr>
          <w:sz w:val="22"/>
          <w:szCs w:val="22"/>
          <w:lang w:val="es-ES"/>
        </w:rPr>
      </w:pPr>
    </w:p>
    <w:p w14:paraId="28B2FB20" w14:textId="51A17991" w:rsidR="000B53C1" w:rsidRPr="00E2554A" w:rsidRDefault="00CB47E2" w:rsidP="00E2554A">
      <w:pPr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10h15 – 10h30</w:t>
      </w:r>
      <w:r w:rsidRPr="00E2554A">
        <w:rPr>
          <w:sz w:val="22"/>
          <w:szCs w:val="22"/>
          <w:lang w:val="es-ES"/>
        </w:rPr>
        <w:tab/>
      </w:r>
      <w:r w:rsidRPr="00E2554A">
        <w:rPr>
          <w:b/>
          <w:sz w:val="22"/>
          <w:szCs w:val="22"/>
          <w:lang w:val="es-ES"/>
        </w:rPr>
        <w:t>SES</w:t>
      </w:r>
      <w:r w:rsidR="00B90110" w:rsidRPr="00E2554A">
        <w:rPr>
          <w:b/>
          <w:sz w:val="22"/>
          <w:szCs w:val="22"/>
          <w:lang w:val="es-ES"/>
        </w:rPr>
        <w:t>I</w:t>
      </w:r>
      <w:r w:rsidR="004D2C1F" w:rsidRPr="00E2554A">
        <w:rPr>
          <w:b/>
          <w:sz w:val="22"/>
          <w:szCs w:val="22"/>
          <w:lang w:val="es-ES"/>
        </w:rPr>
        <w:t>Ó</w:t>
      </w:r>
      <w:r w:rsidR="00B90110" w:rsidRPr="00E2554A">
        <w:rPr>
          <w:b/>
          <w:sz w:val="22"/>
          <w:szCs w:val="22"/>
          <w:lang w:val="es-ES"/>
        </w:rPr>
        <w:t>N INTRODUCTORIA</w:t>
      </w:r>
      <w:r w:rsidRPr="00E2554A">
        <w:rPr>
          <w:sz w:val="22"/>
          <w:szCs w:val="22"/>
          <w:lang w:val="es-ES"/>
        </w:rPr>
        <w:t xml:space="preserve"> </w:t>
      </w:r>
    </w:p>
    <w:p w14:paraId="7558C780" w14:textId="77777777" w:rsidR="000B53C1" w:rsidRPr="00E2554A" w:rsidRDefault="000B53C1" w:rsidP="00E2554A">
      <w:pPr>
        <w:ind w:left="1440"/>
        <w:jc w:val="both"/>
        <w:rPr>
          <w:sz w:val="22"/>
          <w:szCs w:val="22"/>
          <w:lang w:val="es-ES"/>
        </w:rPr>
      </w:pPr>
    </w:p>
    <w:p w14:paraId="69EA6146" w14:textId="7F976EBA" w:rsidR="000B53C1" w:rsidRPr="00E2554A" w:rsidRDefault="00B90110" w:rsidP="00E2554A">
      <w:pPr>
        <w:numPr>
          <w:ilvl w:val="0"/>
          <w:numId w:val="8"/>
        </w:numPr>
        <w:spacing w:line="252" w:lineRule="auto"/>
        <w:ind w:left="1800"/>
        <w:contextualSpacing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Elección de las autoridades de la Segunda Conferencia d</w:t>
      </w:r>
      <w:r w:rsidR="007677F0" w:rsidRPr="00E2554A">
        <w:rPr>
          <w:sz w:val="22"/>
          <w:szCs w:val="22"/>
          <w:lang w:val="es-ES"/>
        </w:rPr>
        <w:t>e los</w:t>
      </w:r>
      <w:r w:rsidRPr="00E2554A">
        <w:rPr>
          <w:sz w:val="22"/>
          <w:szCs w:val="22"/>
          <w:lang w:val="es-ES"/>
        </w:rPr>
        <w:t xml:space="preserve"> Estados Parte</w:t>
      </w:r>
    </w:p>
    <w:p w14:paraId="5FA2AA4C" w14:textId="77777777" w:rsidR="000B53C1" w:rsidRPr="00E2554A" w:rsidRDefault="000B53C1" w:rsidP="00E2554A">
      <w:pPr>
        <w:numPr>
          <w:ilvl w:val="2"/>
          <w:numId w:val="8"/>
        </w:numPr>
        <w:tabs>
          <w:tab w:val="clear" w:pos="2160"/>
          <w:tab w:val="left" w:pos="1800"/>
          <w:tab w:val="num" w:pos="2880"/>
          <w:tab w:val="num" w:pos="3150"/>
        </w:tabs>
        <w:spacing w:line="252" w:lineRule="auto"/>
        <w:ind w:left="2610" w:hanging="810"/>
        <w:contextualSpacing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Presidente</w:t>
      </w:r>
    </w:p>
    <w:p w14:paraId="7E6C06B7" w14:textId="77777777" w:rsidR="000B53C1" w:rsidRPr="00E2554A" w:rsidRDefault="000B53C1" w:rsidP="00E2554A">
      <w:pPr>
        <w:numPr>
          <w:ilvl w:val="2"/>
          <w:numId w:val="8"/>
        </w:numPr>
        <w:tabs>
          <w:tab w:val="clear" w:pos="2160"/>
          <w:tab w:val="left" w:pos="1800"/>
          <w:tab w:val="num" w:pos="2880"/>
          <w:tab w:val="num" w:pos="3150"/>
        </w:tabs>
        <w:spacing w:line="252" w:lineRule="auto"/>
        <w:ind w:left="2610" w:hanging="810"/>
        <w:contextualSpacing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Vice-Presidente </w:t>
      </w:r>
    </w:p>
    <w:p w14:paraId="50142702" w14:textId="3AF76730" w:rsidR="00CB47E2" w:rsidRPr="00E2554A" w:rsidRDefault="00CB47E2" w:rsidP="00E2554A">
      <w:pPr>
        <w:numPr>
          <w:ilvl w:val="2"/>
          <w:numId w:val="8"/>
        </w:numPr>
        <w:tabs>
          <w:tab w:val="clear" w:pos="2160"/>
          <w:tab w:val="left" w:pos="1800"/>
          <w:tab w:val="num" w:pos="2880"/>
          <w:tab w:val="num" w:pos="3150"/>
        </w:tabs>
        <w:spacing w:line="252" w:lineRule="auto"/>
        <w:ind w:left="2610" w:hanging="810"/>
        <w:contextualSpacing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Relator</w:t>
      </w:r>
    </w:p>
    <w:p w14:paraId="114A83E8" w14:textId="77777777" w:rsidR="000B53C1" w:rsidRPr="00E2554A" w:rsidRDefault="000B53C1" w:rsidP="00E2554A">
      <w:pPr>
        <w:ind w:left="2610" w:hanging="540"/>
        <w:contextualSpacing/>
        <w:jc w:val="both"/>
        <w:rPr>
          <w:sz w:val="22"/>
          <w:szCs w:val="22"/>
          <w:lang w:val="es-ES"/>
        </w:rPr>
      </w:pPr>
    </w:p>
    <w:p w14:paraId="72B324A2" w14:textId="406C6269" w:rsidR="000B53C1" w:rsidRPr="00E2554A" w:rsidRDefault="00B90110" w:rsidP="00E2554A">
      <w:pPr>
        <w:numPr>
          <w:ilvl w:val="0"/>
          <w:numId w:val="8"/>
        </w:numPr>
        <w:spacing w:line="252" w:lineRule="auto"/>
        <w:ind w:left="1800"/>
        <w:contextualSpacing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Consideración y adopción de</w:t>
      </w:r>
      <w:r w:rsidR="0014357C">
        <w:rPr>
          <w:sz w:val="22"/>
          <w:szCs w:val="22"/>
          <w:lang w:val="es-ES"/>
        </w:rPr>
        <w:t xml:space="preserve"> </w:t>
      </w:r>
      <w:r w:rsidRPr="00E2554A">
        <w:rPr>
          <w:sz w:val="22"/>
          <w:szCs w:val="22"/>
          <w:lang w:val="es-ES"/>
        </w:rPr>
        <w:t>l</w:t>
      </w:r>
      <w:r w:rsidR="0014357C">
        <w:rPr>
          <w:sz w:val="22"/>
          <w:szCs w:val="22"/>
          <w:lang w:val="es-ES"/>
        </w:rPr>
        <w:t>os</w:t>
      </w:r>
      <w:r w:rsidRPr="00E2554A">
        <w:rPr>
          <w:sz w:val="22"/>
          <w:szCs w:val="22"/>
          <w:lang w:val="es-ES"/>
        </w:rPr>
        <w:t xml:space="preserve"> proyecto</w:t>
      </w:r>
      <w:r w:rsidR="0014357C">
        <w:rPr>
          <w:sz w:val="22"/>
          <w:szCs w:val="22"/>
          <w:lang w:val="es-ES"/>
        </w:rPr>
        <w:t>s de</w:t>
      </w:r>
      <w:r w:rsidRPr="00E2554A">
        <w:rPr>
          <w:sz w:val="22"/>
          <w:szCs w:val="22"/>
          <w:lang w:val="es-ES"/>
        </w:rPr>
        <w:t xml:space="preserve"> temario y calendario de la Segunda Conferencia de los Estados Parte</w:t>
      </w:r>
    </w:p>
    <w:p w14:paraId="4F660CC6" w14:textId="77777777" w:rsidR="00CB47E2" w:rsidRPr="00E2554A" w:rsidRDefault="00CB47E2" w:rsidP="00E2554A">
      <w:pPr>
        <w:spacing w:line="252" w:lineRule="auto"/>
        <w:ind w:left="1800"/>
        <w:contextualSpacing/>
        <w:jc w:val="both"/>
        <w:rPr>
          <w:sz w:val="22"/>
          <w:szCs w:val="22"/>
          <w:lang w:val="es-ES"/>
        </w:rPr>
      </w:pPr>
    </w:p>
    <w:p w14:paraId="157A6749" w14:textId="3ECDD4EC" w:rsidR="00CB47E2" w:rsidRPr="00E2554A" w:rsidRDefault="00CB47E2" w:rsidP="00E2554A">
      <w:pPr>
        <w:numPr>
          <w:ilvl w:val="0"/>
          <w:numId w:val="8"/>
        </w:numPr>
        <w:spacing w:line="252" w:lineRule="auto"/>
        <w:ind w:left="1800"/>
        <w:contextualSpacing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Re</w:t>
      </w:r>
      <w:r w:rsidR="00B90110" w:rsidRPr="00E2554A">
        <w:rPr>
          <w:sz w:val="22"/>
          <w:szCs w:val="22"/>
          <w:lang w:val="es-ES"/>
        </w:rPr>
        <w:t>porte de la Secretaria General de la OEA</w:t>
      </w:r>
      <w:r w:rsidRPr="00E2554A">
        <w:rPr>
          <w:sz w:val="22"/>
          <w:szCs w:val="22"/>
          <w:lang w:val="es-ES"/>
        </w:rPr>
        <w:t>:</w:t>
      </w:r>
    </w:p>
    <w:p w14:paraId="13D90FAC" w14:textId="0E877C11" w:rsidR="00CB47E2" w:rsidRPr="00E2554A" w:rsidRDefault="00B90110" w:rsidP="00E2554A">
      <w:pPr>
        <w:numPr>
          <w:ilvl w:val="0"/>
          <w:numId w:val="38"/>
        </w:numPr>
        <w:spacing w:after="200" w:line="276" w:lineRule="auto"/>
        <w:ind w:left="2520"/>
        <w:contextualSpacing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Estado de firmas y ratificaciones de la CITAAC</w:t>
      </w:r>
    </w:p>
    <w:p w14:paraId="04985843" w14:textId="1AC08820" w:rsidR="00B90110" w:rsidRPr="00E2554A" w:rsidRDefault="00B90110" w:rsidP="00E2554A">
      <w:pPr>
        <w:numPr>
          <w:ilvl w:val="0"/>
          <w:numId w:val="38"/>
        </w:numPr>
        <w:spacing w:after="200" w:line="276" w:lineRule="auto"/>
        <w:ind w:left="2520"/>
        <w:contextualSpacing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Estado de situación de los reportes presentados en conformidad con los artículos III y IV de la Convención</w:t>
      </w:r>
    </w:p>
    <w:p w14:paraId="701DB469" w14:textId="304EF12C" w:rsidR="00CB47E2" w:rsidRPr="00E2554A" w:rsidRDefault="00B90110" w:rsidP="00E2554A">
      <w:pPr>
        <w:numPr>
          <w:ilvl w:val="0"/>
          <w:numId w:val="38"/>
        </w:numPr>
        <w:spacing w:after="200" w:line="276" w:lineRule="auto"/>
        <w:ind w:left="2520"/>
        <w:contextualSpacing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Directorio de Puntos de Contacto de la CITAAC</w:t>
      </w:r>
    </w:p>
    <w:p w14:paraId="3546F319" w14:textId="2EB62380" w:rsidR="00CB47E2" w:rsidRDefault="00CB47E2" w:rsidP="00E2554A">
      <w:pPr>
        <w:spacing w:line="252" w:lineRule="auto"/>
        <w:contextualSpacing/>
        <w:jc w:val="both"/>
        <w:rPr>
          <w:sz w:val="22"/>
          <w:szCs w:val="22"/>
          <w:lang w:val="es-ES"/>
        </w:rPr>
      </w:pPr>
    </w:p>
    <w:p w14:paraId="1C7CBB98" w14:textId="783584BE" w:rsidR="00643B94" w:rsidRDefault="00643B94" w:rsidP="00E2554A">
      <w:pPr>
        <w:spacing w:line="252" w:lineRule="auto"/>
        <w:contextualSpacing/>
        <w:jc w:val="both"/>
        <w:rPr>
          <w:sz w:val="22"/>
          <w:szCs w:val="22"/>
          <w:lang w:val="es-ES"/>
        </w:rPr>
      </w:pPr>
    </w:p>
    <w:p w14:paraId="383254A6" w14:textId="77777777" w:rsidR="00643B94" w:rsidRPr="00E2554A" w:rsidRDefault="00643B94" w:rsidP="00E2554A">
      <w:pPr>
        <w:spacing w:line="252" w:lineRule="auto"/>
        <w:contextualSpacing/>
        <w:jc w:val="both"/>
        <w:rPr>
          <w:sz w:val="22"/>
          <w:szCs w:val="22"/>
          <w:lang w:val="es-ES"/>
        </w:rPr>
      </w:pPr>
    </w:p>
    <w:p w14:paraId="5D915462" w14:textId="77777777" w:rsidR="000B53C1" w:rsidRPr="00E2554A" w:rsidRDefault="000B53C1" w:rsidP="00E2554A">
      <w:pPr>
        <w:jc w:val="both"/>
        <w:rPr>
          <w:sz w:val="22"/>
          <w:szCs w:val="22"/>
          <w:lang w:val="es-ES"/>
        </w:rPr>
      </w:pPr>
    </w:p>
    <w:p w14:paraId="24B5E49C" w14:textId="03F09932" w:rsidR="000B53C1" w:rsidRPr="00E2554A" w:rsidRDefault="00CB47E2" w:rsidP="00E2554A">
      <w:pPr>
        <w:jc w:val="both"/>
        <w:rPr>
          <w:b/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lastRenderedPageBreak/>
        <w:t>10h30 – 11h00</w:t>
      </w:r>
      <w:r w:rsidRPr="00E2554A">
        <w:rPr>
          <w:sz w:val="22"/>
          <w:szCs w:val="22"/>
          <w:lang w:val="es-ES"/>
        </w:rPr>
        <w:tab/>
      </w:r>
      <w:r w:rsidR="00B90110" w:rsidRPr="00E2554A">
        <w:rPr>
          <w:b/>
          <w:sz w:val="22"/>
          <w:szCs w:val="22"/>
          <w:lang w:val="es-ES"/>
        </w:rPr>
        <w:t>PRIME</w:t>
      </w:r>
      <w:r w:rsidRPr="00E2554A">
        <w:rPr>
          <w:b/>
          <w:sz w:val="22"/>
          <w:szCs w:val="22"/>
          <w:lang w:val="es-ES"/>
        </w:rPr>
        <w:t xml:space="preserve">RA </w:t>
      </w:r>
      <w:r w:rsidR="00B90110" w:rsidRPr="00E2554A">
        <w:rPr>
          <w:b/>
          <w:sz w:val="22"/>
          <w:szCs w:val="22"/>
          <w:lang w:val="es-ES"/>
        </w:rPr>
        <w:t>SESIÓN PLENARIA</w:t>
      </w:r>
      <w:r w:rsidRPr="00E2554A">
        <w:rPr>
          <w:sz w:val="22"/>
          <w:szCs w:val="22"/>
          <w:lang w:val="es-ES"/>
        </w:rPr>
        <w:t>:</w:t>
      </w:r>
      <w:r w:rsidRPr="00E2554A">
        <w:rPr>
          <w:b/>
          <w:sz w:val="22"/>
          <w:szCs w:val="22"/>
          <w:lang w:val="es-ES"/>
        </w:rPr>
        <w:t xml:space="preserve"> Institucionaliza</w:t>
      </w:r>
      <w:r w:rsidR="00B90110" w:rsidRPr="00E2554A">
        <w:rPr>
          <w:b/>
          <w:sz w:val="22"/>
          <w:szCs w:val="22"/>
          <w:lang w:val="es-ES"/>
        </w:rPr>
        <w:t>ción de la</w:t>
      </w:r>
      <w:r w:rsidRPr="00E2554A">
        <w:rPr>
          <w:b/>
          <w:sz w:val="22"/>
          <w:szCs w:val="22"/>
          <w:lang w:val="es-ES"/>
        </w:rPr>
        <w:t xml:space="preserve"> CITAAC</w:t>
      </w:r>
    </w:p>
    <w:p w14:paraId="3BB23E46" w14:textId="59F5E590" w:rsidR="00CB47E2" w:rsidRPr="00E2554A" w:rsidRDefault="00B90110" w:rsidP="00E2554A">
      <w:pPr>
        <w:pStyle w:val="ListParagraph"/>
        <w:numPr>
          <w:ilvl w:val="1"/>
          <w:numId w:val="8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Presentación de la Secretaría General de la OEA</w:t>
      </w:r>
      <w:r w:rsidR="000B53C1" w:rsidRPr="00E2554A">
        <w:rPr>
          <w:sz w:val="22"/>
          <w:szCs w:val="22"/>
          <w:lang w:val="es-ES"/>
        </w:rPr>
        <w:t xml:space="preserve"> sobre </w:t>
      </w:r>
      <w:r w:rsidRPr="00E2554A">
        <w:rPr>
          <w:sz w:val="22"/>
          <w:szCs w:val="22"/>
          <w:lang w:val="es-ES"/>
        </w:rPr>
        <w:t>l</w:t>
      </w:r>
      <w:r w:rsidR="000B53C1" w:rsidRPr="00E2554A">
        <w:rPr>
          <w:sz w:val="22"/>
          <w:szCs w:val="22"/>
          <w:lang w:val="es-ES"/>
        </w:rPr>
        <w:t xml:space="preserve">os </w:t>
      </w:r>
      <w:r w:rsidRPr="00E2554A">
        <w:rPr>
          <w:sz w:val="22"/>
          <w:szCs w:val="22"/>
          <w:lang w:val="es-ES"/>
        </w:rPr>
        <w:t xml:space="preserve">esfuerzos para fortalecer la CITAAC a través de la institucionalización de la Conferencia de los Estados Parte, el Comité Consultivo y la Secretaría Técnica </w:t>
      </w:r>
    </w:p>
    <w:p w14:paraId="00D7D5F6" w14:textId="77777777" w:rsidR="00CB47E2" w:rsidRPr="00E2554A" w:rsidRDefault="00CB47E2" w:rsidP="00E2554A">
      <w:pPr>
        <w:ind w:left="360"/>
        <w:jc w:val="both"/>
        <w:rPr>
          <w:sz w:val="22"/>
          <w:szCs w:val="22"/>
          <w:lang w:val="es-ES"/>
        </w:rPr>
      </w:pPr>
    </w:p>
    <w:p w14:paraId="6B7799B0" w14:textId="15BC14EC" w:rsidR="000B53C1" w:rsidRPr="00E2554A" w:rsidRDefault="00CB47E2" w:rsidP="00E2554A">
      <w:pPr>
        <w:pStyle w:val="ListParagraph"/>
        <w:numPr>
          <w:ilvl w:val="1"/>
          <w:numId w:val="8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Considera</w:t>
      </w:r>
      <w:r w:rsidR="00B90110" w:rsidRPr="00E2554A">
        <w:rPr>
          <w:sz w:val="22"/>
          <w:szCs w:val="22"/>
          <w:lang w:val="es-ES"/>
        </w:rPr>
        <w:t>ción y aprobación del Reglamento de la Confere</w:t>
      </w:r>
      <w:r w:rsidRPr="00E2554A">
        <w:rPr>
          <w:sz w:val="22"/>
          <w:szCs w:val="22"/>
          <w:lang w:val="es-ES"/>
        </w:rPr>
        <w:t>ncia d</w:t>
      </w:r>
      <w:r w:rsidR="00B90110" w:rsidRPr="00E2554A">
        <w:rPr>
          <w:sz w:val="22"/>
          <w:szCs w:val="22"/>
          <w:lang w:val="es-ES"/>
        </w:rPr>
        <w:t>e l</w:t>
      </w:r>
      <w:r w:rsidRPr="00E2554A">
        <w:rPr>
          <w:sz w:val="22"/>
          <w:szCs w:val="22"/>
          <w:lang w:val="es-ES"/>
        </w:rPr>
        <w:t xml:space="preserve">os </w:t>
      </w:r>
      <w:r w:rsidR="00B90110" w:rsidRPr="00E2554A">
        <w:rPr>
          <w:sz w:val="22"/>
          <w:szCs w:val="22"/>
          <w:lang w:val="es-ES"/>
        </w:rPr>
        <w:t>Estados Parte</w:t>
      </w:r>
      <w:r w:rsidRPr="00E2554A">
        <w:rPr>
          <w:sz w:val="22"/>
          <w:szCs w:val="22"/>
          <w:lang w:val="es-ES"/>
        </w:rPr>
        <w:t xml:space="preserve"> </w:t>
      </w:r>
      <w:r w:rsidR="00B90110" w:rsidRPr="00E2554A">
        <w:rPr>
          <w:sz w:val="22"/>
          <w:szCs w:val="22"/>
          <w:lang w:val="es-ES"/>
        </w:rPr>
        <w:t>y Reglamento del Comité Consultivo</w:t>
      </w:r>
      <w:r w:rsidRPr="00E2554A">
        <w:rPr>
          <w:sz w:val="22"/>
          <w:szCs w:val="22"/>
          <w:lang w:val="es-ES"/>
        </w:rPr>
        <w:t xml:space="preserve"> </w:t>
      </w:r>
    </w:p>
    <w:p w14:paraId="138CC4CC" w14:textId="77777777" w:rsidR="007377AB" w:rsidRPr="00E2554A" w:rsidRDefault="007377AB" w:rsidP="00E2554A">
      <w:pPr>
        <w:ind w:left="360"/>
        <w:jc w:val="both"/>
        <w:rPr>
          <w:sz w:val="22"/>
          <w:szCs w:val="22"/>
          <w:lang w:val="es-ES"/>
        </w:rPr>
      </w:pPr>
    </w:p>
    <w:p w14:paraId="394526EF" w14:textId="53285018" w:rsidR="007377AB" w:rsidRPr="00E2554A" w:rsidRDefault="00CB47E2" w:rsidP="00E2554A">
      <w:pPr>
        <w:ind w:left="1440" w:hanging="1440"/>
        <w:contextualSpacing/>
        <w:jc w:val="both"/>
        <w:rPr>
          <w:b/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11h00 – 12h00</w:t>
      </w:r>
      <w:r w:rsidRPr="00E2554A">
        <w:rPr>
          <w:sz w:val="22"/>
          <w:szCs w:val="22"/>
          <w:lang w:val="es-ES"/>
        </w:rPr>
        <w:tab/>
      </w:r>
      <w:r w:rsidRPr="00E2554A">
        <w:rPr>
          <w:b/>
          <w:sz w:val="22"/>
          <w:szCs w:val="22"/>
          <w:lang w:val="es-ES"/>
        </w:rPr>
        <w:t>SEGUNDA SES</w:t>
      </w:r>
      <w:r w:rsidR="00B90110" w:rsidRPr="00E2554A">
        <w:rPr>
          <w:b/>
          <w:sz w:val="22"/>
          <w:szCs w:val="22"/>
          <w:lang w:val="es-ES"/>
        </w:rPr>
        <w:t xml:space="preserve">SIÓN PLENARIA </w:t>
      </w:r>
      <w:r w:rsidRPr="00E2554A">
        <w:rPr>
          <w:b/>
          <w:sz w:val="22"/>
          <w:szCs w:val="22"/>
          <w:lang w:val="es-ES"/>
        </w:rPr>
        <w:t xml:space="preserve">– </w:t>
      </w:r>
      <w:r w:rsidR="00EE1598" w:rsidRPr="00E2554A">
        <w:rPr>
          <w:b/>
          <w:sz w:val="22"/>
          <w:szCs w:val="22"/>
          <w:lang w:val="es-ES"/>
        </w:rPr>
        <w:t>CITAAC: Un camino a seguir</w:t>
      </w:r>
    </w:p>
    <w:p w14:paraId="12748E6D" w14:textId="77777777" w:rsidR="007377AB" w:rsidRPr="00E2554A" w:rsidRDefault="007377AB" w:rsidP="00E2554A">
      <w:pPr>
        <w:ind w:left="1440" w:hanging="1440"/>
        <w:contextualSpacing/>
        <w:jc w:val="both"/>
        <w:rPr>
          <w:b/>
          <w:sz w:val="22"/>
          <w:szCs w:val="22"/>
          <w:lang w:val="es-ES" w:eastAsia="ja-JP"/>
        </w:rPr>
      </w:pPr>
    </w:p>
    <w:p w14:paraId="664FE70D" w14:textId="55FBEE8B" w:rsidR="000B53C1" w:rsidRPr="00E2554A" w:rsidRDefault="00C941A4" w:rsidP="00E2554A">
      <w:pPr>
        <w:ind w:left="1440"/>
        <w:contextualSpacing/>
        <w:jc w:val="both"/>
        <w:rPr>
          <w:b/>
          <w:sz w:val="22"/>
          <w:szCs w:val="22"/>
          <w:lang w:val="es-ES"/>
        </w:rPr>
      </w:pPr>
      <w:r w:rsidRPr="00E2554A">
        <w:rPr>
          <w:b/>
          <w:sz w:val="22"/>
          <w:szCs w:val="22"/>
          <w:lang w:val="es-ES"/>
        </w:rPr>
        <w:t>Panel T</w:t>
      </w:r>
      <w:r w:rsidR="00B90110" w:rsidRPr="00E2554A">
        <w:rPr>
          <w:b/>
          <w:sz w:val="22"/>
          <w:szCs w:val="22"/>
          <w:lang w:val="es-ES"/>
        </w:rPr>
        <w:t>emático</w:t>
      </w:r>
      <w:r w:rsidRPr="00E2554A">
        <w:rPr>
          <w:b/>
          <w:sz w:val="22"/>
          <w:szCs w:val="22"/>
          <w:lang w:val="es-ES"/>
        </w:rPr>
        <w:t xml:space="preserve"> </w:t>
      </w:r>
      <w:r w:rsidR="00EE1598" w:rsidRPr="00E2554A">
        <w:rPr>
          <w:b/>
          <w:sz w:val="22"/>
          <w:szCs w:val="22"/>
          <w:lang w:val="es-ES"/>
        </w:rPr>
        <w:t>1:</w:t>
      </w:r>
      <w:r w:rsidR="00B90110" w:rsidRPr="00E2554A">
        <w:rPr>
          <w:b/>
          <w:sz w:val="22"/>
          <w:szCs w:val="22"/>
          <w:lang w:val="es-ES"/>
        </w:rPr>
        <w:t xml:space="preserve"> La releva</w:t>
      </w:r>
      <w:r w:rsidR="007377AB" w:rsidRPr="00E2554A">
        <w:rPr>
          <w:b/>
          <w:sz w:val="22"/>
          <w:szCs w:val="22"/>
          <w:lang w:val="es-ES"/>
        </w:rPr>
        <w:t>ncia d</w:t>
      </w:r>
      <w:r w:rsidR="00B90110" w:rsidRPr="00E2554A">
        <w:rPr>
          <w:b/>
          <w:sz w:val="22"/>
          <w:szCs w:val="22"/>
          <w:lang w:val="es-ES"/>
        </w:rPr>
        <w:t>e l</w:t>
      </w:r>
      <w:r w:rsidR="007377AB" w:rsidRPr="00E2554A">
        <w:rPr>
          <w:b/>
          <w:sz w:val="22"/>
          <w:szCs w:val="22"/>
          <w:lang w:val="es-ES"/>
        </w:rPr>
        <w:t xml:space="preserve">a CITAAC </w:t>
      </w:r>
      <w:r w:rsidR="00B90110" w:rsidRPr="00E2554A">
        <w:rPr>
          <w:b/>
          <w:sz w:val="22"/>
          <w:szCs w:val="22"/>
          <w:lang w:val="es-ES"/>
        </w:rPr>
        <w:t xml:space="preserve">en el Sistema Interamericano y las sinergias con otras convenciones </w:t>
      </w:r>
    </w:p>
    <w:p w14:paraId="225FD024" w14:textId="77777777" w:rsidR="000B53C1" w:rsidRPr="00E2554A" w:rsidRDefault="000B53C1" w:rsidP="00E2554A">
      <w:pPr>
        <w:jc w:val="both"/>
        <w:rPr>
          <w:sz w:val="22"/>
          <w:szCs w:val="22"/>
          <w:lang w:val="es-ES"/>
        </w:rPr>
      </w:pPr>
    </w:p>
    <w:p w14:paraId="50C0B691" w14:textId="7086965E" w:rsidR="000B53C1" w:rsidRPr="00E2554A" w:rsidRDefault="000B53C1" w:rsidP="00E2554A">
      <w:pPr>
        <w:ind w:left="2520" w:hanging="1080"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Moderador(a): </w:t>
      </w:r>
      <w:r w:rsidR="00837791">
        <w:rPr>
          <w:sz w:val="22"/>
          <w:szCs w:val="22"/>
          <w:lang w:val="es-ES"/>
        </w:rPr>
        <w:t xml:space="preserve">Embajador Hugh </w:t>
      </w:r>
      <w:proofErr w:type="spellStart"/>
      <w:r w:rsidR="00837791">
        <w:rPr>
          <w:sz w:val="22"/>
          <w:szCs w:val="22"/>
          <w:lang w:val="es-ES"/>
        </w:rPr>
        <w:t>Adsett</w:t>
      </w:r>
      <w:proofErr w:type="spellEnd"/>
      <w:r w:rsidR="00837791">
        <w:rPr>
          <w:sz w:val="22"/>
          <w:szCs w:val="22"/>
          <w:lang w:val="es-ES"/>
        </w:rPr>
        <w:t xml:space="preserve">, Representante Permanente de Canadá ante la OEA </w:t>
      </w:r>
    </w:p>
    <w:p w14:paraId="0C28A914" w14:textId="77777777" w:rsidR="000B53C1" w:rsidRPr="00E2554A" w:rsidRDefault="000B53C1" w:rsidP="00E2554A">
      <w:pPr>
        <w:ind w:left="2700" w:hanging="1260"/>
        <w:jc w:val="both"/>
        <w:rPr>
          <w:sz w:val="22"/>
          <w:szCs w:val="22"/>
          <w:lang w:val="es-ES"/>
        </w:rPr>
      </w:pPr>
    </w:p>
    <w:p w14:paraId="55807157" w14:textId="1A0EEE2A" w:rsidR="0025204D" w:rsidRPr="00E2554A" w:rsidRDefault="0025204D" w:rsidP="0069641A">
      <w:pPr>
        <w:pStyle w:val="ListParagraph"/>
        <w:numPr>
          <w:ilvl w:val="0"/>
          <w:numId w:val="39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Panelista 1 – Importancia de la CITAAC y convenciones similares </w:t>
      </w:r>
      <w:r>
        <w:rPr>
          <w:sz w:val="22"/>
          <w:szCs w:val="22"/>
          <w:lang w:val="es-ES"/>
        </w:rPr>
        <w:t xml:space="preserve">para promover la transparencia y fomentar </w:t>
      </w:r>
      <w:r w:rsidRPr="00E2554A">
        <w:rPr>
          <w:sz w:val="22"/>
          <w:szCs w:val="22"/>
          <w:lang w:val="es-ES"/>
        </w:rPr>
        <w:t>la confianza –</w:t>
      </w:r>
      <w:r>
        <w:rPr>
          <w:sz w:val="22"/>
          <w:szCs w:val="22"/>
          <w:lang w:val="es-ES"/>
        </w:rPr>
        <w:t xml:space="preserve"> Carina </w:t>
      </w:r>
      <w:proofErr w:type="spellStart"/>
      <w:r>
        <w:rPr>
          <w:sz w:val="22"/>
          <w:szCs w:val="22"/>
          <w:lang w:val="es-ES"/>
        </w:rPr>
        <w:t>Solmirano</w:t>
      </w:r>
      <w:proofErr w:type="spellEnd"/>
      <w:r>
        <w:rPr>
          <w:sz w:val="22"/>
          <w:szCs w:val="22"/>
          <w:lang w:val="es-ES"/>
        </w:rPr>
        <w:t xml:space="preserve">, Coordinadora de Monitoreo del TCA, Control </w:t>
      </w:r>
      <w:proofErr w:type="spellStart"/>
      <w:r>
        <w:rPr>
          <w:sz w:val="22"/>
          <w:szCs w:val="22"/>
          <w:lang w:val="es-ES"/>
        </w:rPr>
        <w:t>Arms</w:t>
      </w:r>
      <w:proofErr w:type="spellEnd"/>
      <w:r>
        <w:rPr>
          <w:sz w:val="22"/>
          <w:szCs w:val="22"/>
          <w:lang w:val="es-ES"/>
        </w:rPr>
        <w:t xml:space="preserve"> </w:t>
      </w:r>
    </w:p>
    <w:p w14:paraId="0C935C4A" w14:textId="77777777" w:rsidR="0025204D" w:rsidRDefault="0025204D" w:rsidP="0069641A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29D96DAD" w14:textId="77777777" w:rsidR="00CB47E2" w:rsidRPr="00E2554A" w:rsidRDefault="00CB47E2" w:rsidP="00E2554A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0EEB13EC" w14:textId="60908F43" w:rsidR="000B53C1" w:rsidRPr="00E50A67" w:rsidRDefault="00B90110" w:rsidP="00E50A67">
      <w:pPr>
        <w:pStyle w:val="ListParagraph"/>
        <w:numPr>
          <w:ilvl w:val="0"/>
          <w:numId w:val="39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  <w:lang w:val="es-MX"/>
        </w:rPr>
      </w:pPr>
      <w:r w:rsidRPr="00E2554A">
        <w:rPr>
          <w:sz w:val="22"/>
          <w:szCs w:val="22"/>
          <w:lang w:val="es-ES"/>
        </w:rPr>
        <w:t>Pa</w:t>
      </w:r>
      <w:r w:rsidR="00CB47E2" w:rsidRPr="00E2554A">
        <w:rPr>
          <w:sz w:val="22"/>
          <w:szCs w:val="22"/>
          <w:lang w:val="es-ES"/>
        </w:rPr>
        <w:t xml:space="preserve">nelista </w:t>
      </w:r>
      <w:r w:rsidR="00970FB6">
        <w:rPr>
          <w:sz w:val="22"/>
          <w:szCs w:val="22"/>
          <w:lang w:val="es-ES"/>
        </w:rPr>
        <w:t>2</w:t>
      </w:r>
      <w:r w:rsidR="00970FB6" w:rsidRPr="00E2554A">
        <w:rPr>
          <w:sz w:val="22"/>
          <w:szCs w:val="22"/>
          <w:lang w:val="es-ES"/>
        </w:rPr>
        <w:t xml:space="preserve"> </w:t>
      </w:r>
      <w:r w:rsidR="00CB47E2" w:rsidRPr="00E2554A">
        <w:rPr>
          <w:sz w:val="22"/>
          <w:szCs w:val="22"/>
          <w:lang w:val="es-ES"/>
        </w:rPr>
        <w:t xml:space="preserve">– </w:t>
      </w:r>
      <w:r w:rsidR="00446D64">
        <w:rPr>
          <w:sz w:val="22"/>
          <w:szCs w:val="22"/>
          <w:lang w:val="es-ES"/>
        </w:rPr>
        <w:t xml:space="preserve">Sinergias entre CITAAC y otros mecanismos del sistema internacional – Paul </w:t>
      </w:r>
      <w:proofErr w:type="spellStart"/>
      <w:r w:rsidR="0073511B">
        <w:rPr>
          <w:sz w:val="22"/>
          <w:szCs w:val="22"/>
          <w:lang w:val="es-ES"/>
        </w:rPr>
        <w:t>Holtom</w:t>
      </w:r>
      <w:proofErr w:type="spellEnd"/>
      <w:r w:rsidR="00446D64">
        <w:rPr>
          <w:sz w:val="22"/>
          <w:szCs w:val="22"/>
          <w:lang w:val="es-ES"/>
        </w:rPr>
        <w:t xml:space="preserve">, </w:t>
      </w:r>
      <w:proofErr w:type="gramStart"/>
      <w:r w:rsidR="00446D64">
        <w:rPr>
          <w:sz w:val="22"/>
          <w:szCs w:val="22"/>
          <w:lang w:val="es-ES"/>
        </w:rPr>
        <w:t>Jefe</w:t>
      </w:r>
      <w:proofErr w:type="gramEnd"/>
      <w:r w:rsidR="00446D64">
        <w:rPr>
          <w:sz w:val="22"/>
          <w:szCs w:val="22"/>
          <w:lang w:val="es-ES"/>
        </w:rPr>
        <w:t xml:space="preserve"> del Programa de Armas </w:t>
      </w:r>
      <w:proofErr w:type="spellStart"/>
      <w:r w:rsidR="00446D64">
        <w:rPr>
          <w:sz w:val="22"/>
          <w:szCs w:val="22"/>
          <w:lang w:val="es-ES"/>
        </w:rPr>
        <w:t>Conventionales</w:t>
      </w:r>
      <w:proofErr w:type="spellEnd"/>
      <w:r w:rsidR="00446D64">
        <w:rPr>
          <w:sz w:val="22"/>
          <w:szCs w:val="22"/>
          <w:lang w:val="es-ES"/>
        </w:rPr>
        <w:t xml:space="preserve"> y Municiones del Instituto de las Naciones Unidas de Investigación para el Desarme (UNIDIR)</w:t>
      </w:r>
      <w:r w:rsidR="00446D64" w:rsidRPr="00E50A67">
        <w:rPr>
          <w:sz w:val="22"/>
          <w:szCs w:val="22"/>
          <w:lang w:val="es-MX"/>
        </w:rPr>
        <w:t xml:space="preserve"> </w:t>
      </w:r>
    </w:p>
    <w:p w14:paraId="2D25EC5D" w14:textId="77777777" w:rsidR="00CB47E2" w:rsidRPr="00E50A67" w:rsidRDefault="00CB47E2" w:rsidP="00E2554A">
      <w:pPr>
        <w:pStyle w:val="ListParagraph"/>
        <w:ind w:left="1080"/>
        <w:jc w:val="both"/>
        <w:rPr>
          <w:sz w:val="22"/>
          <w:szCs w:val="22"/>
          <w:lang w:val="es-MX"/>
        </w:rPr>
      </w:pPr>
    </w:p>
    <w:p w14:paraId="2FDB0DDD" w14:textId="14BA2C9A" w:rsidR="00CB47E2" w:rsidRPr="00E2554A" w:rsidRDefault="00B90110" w:rsidP="00E2554A">
      <w:pPr>
        <w:pStyle w:val="ListParagraph"/>
        <w:numPr>
          <w:ilvl w:val="0"/>
          <w:numId w:val="39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Pa</w:t>
      </w:r>
      <w:r w:rsidR="00CB47E2" w:rsidRPr="00E2554A">
        <w:rPr>
          <w:sz w:val="22"/>
          <w:szCs w:val="22"/>
          <w:lang w:val="es-ES"/>
        </w:rPr>
        <w:t xml:space="preserve">nelista </w:t>
      </w:r>
      <w:r w:rsidR="00970FB6">
        <w:rPr>
          <w:sz w:val="22"/>
          <w:szCs w:val="22"/>
          <w:lang w:val="es-ES"/>
        </w:rPr>
        <w:t>3</w:t>
      </w:r>
      <w:r w:rsidR="00970FB6" w:rsidRPr="00E2554A">
        <w:rPr>
          <w:sz w:val="22"/>
          <w:szCs w:val="22"/>
          <w:lang w:val="es-ES"/>
        </w:rPr>
        <w:t xml:space="preserve"> </w:t>
      </w:r>
      <w:r w:rsidR="00CB47E2" w:rsidRPr="00E2554A">
        <w:rPr>
          <w:sz w:val="22"/>
          <w:szCs w:val="22"/>
          <w:lang w:val="es-ES"/>
        </w:rPr>
        <w:t xml:space="preserve">– </w:t>
      </w:r>
      <w:r w:rsidR="0061490F">
        <w:rPr>
          <w:sz w:val="22"/>
          <w:szCs w:val="22"/>
          <w:lang w:val="es-ES"/>
        </w:rPr>
        <w:t xml:space="preserve">Principios y buenas prácticas del intercambio de información sobre transferencias de armas convencionales – </w:t>
      </w:r>
      <w:proofErr w:type="spellStart"/>
      <w:r w:rsidR="0061490F">
        <w:rPr>
          <w:sz w:val="22"/>
          <w:szCs w:val="22"/>
          <w:lang w:val="es-ES"/>
        </w:rPr>
        <w:t>Sintja</w:t>
      </w:r>
      <w:proofErr w:type="spellEnd"/>
      <w:r w:rsidR="0061490F">
        <w:rPr>
          <w:sz w:val="22"/>
          <w:szCs w:val="22"/>
          <w:lang w:val="es-ES"/>
        </w:rPr>
        <w:t xml:space="preserve"> </w:t>
      </w:r>
      <w:proofErr w:type="spellStart"/>
      <w:r w:rsidR="0061490F">
        <w:rPr>
          <w:sz w:val="22"/>
          <w:szCs w:val="22"/>
          <w:lang w:val="es-ES"/>
        </w:rPr>
        <w:t>Oskalne</w:t>
      </w:r>
      <w:proofErr w:type="spellEnd"/>
      <w:r w:rsidR="0061490F">
        <w:rPr>
          <w:sz w:val="22"/>
          <w:szCs w:val="22"/>
          <w:lang w:val="es-ES"/>
        </w:rPr>
        <w:t xml:space="preserve">, Oficial de MFCS, </w:t>
      </w:r>
      <w:r w:rsidR="0025204D">
        <w:rPr>
          <w:sz w:val="22"/>
          <w:szCs w:val="22"/>
          <w:lang w:val="es-ES"/>
        </w:rPr>
        <w:t>Organización para la Seguridad y Cooperación en Europa (OSCE)</w:t>
      </w:r>
      <w:r w:rsidRPr="00E2554A">
        <w:rPr>
          <w:sz w:val="22"/>
          <w:szCs w:val="22"/>
          <w:lang w:val="es-ES"/>
        </w:rPr>
        <w:t xml:space="preserve"> </w:t>
      </w:r>
    </w:p>
    <w:p w14:paraId="398AFABD" w14:textId="027BDDF0" w:rsidR="000B53C1" w:rsidRPr="00E2554A" w:rsidRDefault="000B53C1" w:rsidP="00E2554A">
      <w:pPr>
        <w:jc w:val="both"/>
        <w:rPr>
          <w:sz w:val="22"/>
          <w:szCs w:val="22"/>
          <w:lang w:val="es-ES"/>
        </w:rPr>
      </w:pPr>
    </w:p>
    <w:p w14:paraId="23C1F775" w14:textId="1383BFDA" w:rsidR="000B53C1" w:rsidRPr="00E2554A" w:rsidRDefault="000B53C1" w:rsidP="00E2554A">
      <w:pPr>
        <w:ind w:left="1440"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Diálogo entre participantes, Estados </w:t>
      </w:r>
      <w:r w:rsidR="00B90110" w:rsidRPr="00E2554A">
        <w:rPr>
          <w:sz w:val="22"/>
          <w:szCs w:val="22"/>
          <w:lang w:val="es-ES"/>
        </w:rPr>
        <w:t xml:space="preserve">Parte </w:t>
      </w:r>
      <w:r w:rsidR="007677F0" w:rsidRPr="00E2554A">
        <w:rPr>
          <w:sz w:val="22"/>
          <w:szCs w:val="22"/>
          <w:lang w:val="es-ES"/>
        </w:rPr>
        <w:t xml:space="preserve">y </w:t>
      </w:r>
      <w:r w:rsidR="00B90110" w:rsidRPr="00E2554A">
        <w:rPr>
          <w:sz w:val="22"/>
          <w:szCs w:val="22"/>
          <w:lang w:val="es-ES"/>
        </w:rPr>
        <w:t>Estados no Parte</w:t>
      </w:r>
    </w:p>
    <w:p w14:paraId="633F1254" w14:textId="77777777" w:rsidR="000B53C1" w:rsidRPr="00E2554A" w:rsidRDefault="000B53C1" w:rsidP="00E2554A">
      <w:pPr>
        <w:jc w:val="both"/>
        <w:rPr>
          <w:b/>
          <w:bCs/>
          <w:sz w:val="22"/>
          <w:szCs w:val="22"/>
          <w:lang w:val="es-ES"/>
        </w:rPr>
      </w:pPr>
    </w:p>
    <w:p w14:paraId="64FDE14E" w14:textId="732511F0" w:rsidR="00CB47E2" w:rsidRPr="00E2554A" w:rsidRDefault="00CB47E2" w:rsidP="00E2554A">
      <w:pPr>
        <w:ind w:left="1440" w:hanging="1440"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12h00 – 14h30  </w:t>
      </w:r>
      <w:r w:rsidRPr="00E2554A">
        <w:rPr>
          <w:b/>
          <w:sz w:val="22"/>
          <w:szCs w:val="22"/>
          <w:lang w:val="es-ES"/>
        </w:rPr>
        <w:t>Intervalo</w:t>
      </w:r>
    </w:p>
    <w:p w14:paraId="7AB9521D" w14:textId="77777777" w:rsidR="00CB47E2" w:rsidRPr="00E2554A" w:rsidRDefault="00CB47E2" w:rsidP="00E2554A">
      <w:pPr>
        <w:ind w:left="1440" w:hanging="1440"/>
        <w:jc w:val="both"/>
        <w:rPr>
          <w:sz w:val="22"/>
          <w:szCs w:val="22"/>
          <w:lang w:val="es-ES"/>
        </w:rPr>
      </w:pPr>
    </w:p>
    <w:p w14:paraId="05AEFDA8" w14:textId="618A92D7" w:rsidR="000B53C1" w:rsidRPr="00E2554A" w:rsidRDefault="00CB47E2" w:rsidP="00E2554A">
      <w:pPr>
        <w:ind w:left="1440" w:hanging="1440"/>
        <w:jc w:val="both"/>
        <w:rPr>
          <w:b/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14h30 – 15h15</w:t>
      </w:r>
      <w:r w:rsidRPr="00E2554A">
        <w:rPr>
          <w:sz w:val="22"/>
          <w:szCs w:val="22"/>
          <w:lang w:val="es-ES"/>
        </w:rPr>
        <w:tab/>
      </w:r>
      <w:r w:rsidR="00C941A4" w:rsidRPr="00E2554A">
        <w:rPr>
          <w:b/>
          <w:bCs/>
          <w:sz w:val="22"/>
          <w:szCs w:val="22"/>
          <w:lang w:val="es-ES"/>
        </w:rPr>
        <w:t>Panel Temático 2</w:t>
      </w:r>
      <w:r w:rsidRPr="00E2554A">
        <w:rPr>
          <w:sz w:val="22"/>
          <w:szCs w:val="22"/>
          <w:lang w:val="es-ES"/>
        </w:rPr>
        <w:t>:</w:t>
      </w:r>
      <w:r w:rsidR="00C941A4" w:rsidRPr="00E2554A">
        <w:rPr>
          <w:b/>
          <w:sz w:val="22"/>
          <w:szCs w:val="22"/>
          <w:lang w:val="es-ES"/>
        </w:rPr>
        <w:t xml:space="preserve"> Medidas de transparencia adicionales y relevancia de la CITAAC en el Sistema Interamericano </w:t>
      </w:r>
    </w:p>
    <w:p w14:paraId="544E004C" w14:textId="77777777" w:rsidR="000B53C1" w:rsidRPr="00E2554A" w:rsidRDefault="000B53C1" w:rsidP="00E2554A">
      <w:pPr>
        <w:jc w:val="both"/>
        <w:rPr>
          <w:sz w:val="22"/>
          <w:szCs w:val="22"/>
          <w:lang w:val="es-ES"/>
        </w:rPr>
      </w:pPr>
    </w:p>
    <w:p w14:paraId="5E251EEF" w14:textId="454DC3F2" w:rsidR="007377AB" w:rsidRPr="00E50A67" w:rsidRDefault="007377AB" w:rsidP="0061490F">
      <w:pPr>
        <w:ind w:left="2520" w:hanging="1080"/>
        <w:jc w:val="both"/>
        <w:rPr>
          <w:sz w:val="22"/>
          <w:szCs w:val="22"/>
          <w:lang w:val="es-MX"/>
        </w:rPr>
      </w:pPr>
      <w:r w:rsidRPr="00E2554A">
        <w:rPr>
          <w:sz w:val="22"/>
          <w:szCs w:val="22"/>
          <w:lang w:val="es-ES"/>
        </w:rPr>
        <w:t xml:space="preserve">Moderador(a): </w:t>
      </w:r>
      <w:proofErr w:type="gramStart"/>
      <w:r w:rsidR="00837791">
        <w:rPr>
          <w:sz w:val="22"/>
          <w:szCs w:val="22"/>
          <w:lang w:val="es-ES"/>
        </w:rPr>
        <w:t>Director</w:t>
      </w:r>
      <w:proofErr w:type="gramEnd"/>
      <w:r w:rsidR="00837791">
        <w:rPr>
          <w:sz w:val="22"/>
          <w:szCs w:val="22"/>
          <w:lang w:val="es-ES"/>
        </w:rPr>
        <w:t xml:space="preserve"> del Departamento de Seguridad Pública de la OEA, Guillermo Moncayo</w:t>
      </w:r>
      <w:r w:rsidR="00837791" w:rsidRPr="00E2554A">
        <w:rPr>
          <w:sz w:val="22"/>
          <w:szCs w:val="22"/>
          <w:lang w:val="es-ES"/>
        </w:rPr>
        <w:t xml:space="preserve"> </w:t>
      </w:r>
    </w:p>
    <w:p w14:paraId="48F431A0" w14:textId="77777777" w:rsidR="00C941A4" w:rsidRPr="00E50A67" w:rsidRDefault="00C941A4" w:rsidP="0069641A">
      <w:pPr>
        <w:rPr>
          <w:lang w:val="es-MX"/>
        </w:rPr>
      </w:pPr>
    </w:p>
    <w:p w14:paraId="07D01C00" w14:textId="769817E4" w:rsidR="0025204D" w:rsidRDefault="0025204D" w:rsidP="00E2554A">
      <w:pPr>
        <w:pStyle w:val="ListParagraph"/>
        <w:numPr>
          <w:ilvl w:val="0"/>
          <w:numId w:val="40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Panelista 1 – CIFTA: complementariedad y sinergias con la CITAAC – </w:t>
      </w:r>
      <w:r w:rsidR="006564A8">
        <w:rPr>
          <w:sz w:val="22"/>
          <w:szCs w:val="22"/>
          <w:lang w:val="es-ES"/>
        </w:rPr>
        <w:t xml:space="preserve">Mauricio Zapata, </w:t>
      </w:r>
      <w:proofErr w:type="gramStart"/>
      <w:r w:rsidR="006564A8">
        <w:rPr>
          <w:sz w:val="22"/>
          <w:szCs w:val="22"/>
          <w:lang w:val="es-ES"/>
        </w:rPr>
        <w:t>Director</w:t>
      </w:r>
      <w:proofErr w:type="gramEnd"/>
      <w:r w:rsidR="006564A8">
        <w:rPr>
          <w:sz w:val="22"/>
          <w:szCs w:val="22"/>
          <w:lang w:val="es-ES"/>
        </w:rPr>
        <w:t xml:space="preserve"> para Prevención del Delito y Combate a la Corrupción, Secretaría de Relaciones Exteriores de Mexico</w:t>
      </w:r>
    </w:p>
    <w:p w14:paraId="76C3910D" w14:textId="77777777" w:rsidR="0025204D" w:rsidRDefault="0025204D" w:rsidP="0069641A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5B20A48F" w14:textId="07265EA1" w:rsidR="00C941A4" w:rsidRDefault="00C941A4" w:rsidP="00E2554A">
      <w:pPr>
        <w:pStyle w:val="ListParagraph"/>
        <w:numPr>
          <w:ilvl w:val="0"/>
          <w:numId w:val="40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Panelista 2 – Medidas de Fomento de la Confianza y </w:t>
      </w:r>
      <w:proofErr w:type="gramStart"/>
      <w:r w:rsidRPr="00E2554A">
        <w:rPr>
          <w:sz w:val="22"/>
          <w:szCs w:val="22"/>
          <w:lang w:val="es-ES"/>
        </w:rPr>
        <w:t xml:space="preserve">Seguridad </w:t>
      </w:r>
      <w:r w:rsidR="0025204D">
        <w:rPr>
          <w:sz w:val="22"/>
          <w:szCs w:val="22"/>
          <w:lang w:val="es-ES"/>
        </w:rPr>
        <w:t xml:space="preserve"> (</w:t>
      </w:r>
      <w:proofErr w:type="gramEnd"/>
      <w:r w:rsidR="0025204D">
        <w:rPr>
          <w:sz w:val="22"/>
          <w:szCs w:val="22"/>
          <w:lang w:val="es-ES"/>
        </w:rPr>
        <w:t>MFCS)</w:t>
      </w:r>
      <w:r w:rsidRPr="00E2554A">
        <w:rPr>
          <w:sz w:val="22"/>
          <w:szCs w:val="22"/>
          <w:lang w:val="es-ES"/>
        </w:rPr>
        <w:t xml:space="preserve">– </w:t>
      </w:r>
      <w:r w:rsidR="004645AA">
        <w:rPr>
          <w:sz w:val="22"/>
          <w:szCs w:val="22"/>
          <w:lang w:val="es-ES"/>
        </w:rPr>
        <w:t xml:space="preserve">Capitán de Navío Douglas Campos Crespo de la Armada del Ecuador, Jefe de la Sección de Gestión de Armas </w:t>
      </w:r>
      <w:r w:rsidRPr="00E2554A">
        <w:rPr>
          <w:sz w:val="22"/>
          <w:szCs w:val="22"/>
          <w:lang w:val="es-ES"/>
        </w:rPr>
        <w:t xml:space="preserve">de la Junta Interamericana de Defensa  </w:t>
      </w:r>
    </w:p>
    <w:p w14:paraId="07D93C85" w14:textId="77777777" w:rsidR="004645AA" w:rsidRPr="00E50A67" w:rsidRDefault="004645AA" w:rsidP="00E50A67">
      <w:pPr>
        <w:pStyle w:val="ListParagraph"/>
        <w:rPr>
          <w:sz w:val="22"/>
          <w:szCs w:val="22"/>
          <w:lang w:val="es-ES"/>
        </w:rPr>
      </w:pPr>
    </w:p>
    <w:p w14:paraId="11C62490" w14:textId="255BAC21" w:rsidR="00C941A4" w:rsidRPr="00E2554A" w:rsidRDefault="00C941A4" w:rsidP="00E2554A">
      <w:pPr>
        <w:pStyle w:val="ListParagraph"/>
        <w:numPr>
          <w:ilvl w:val="0"/>
          <w:numId w:val="40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Panelista 3 – </w:t>
      </w:r>
      <w:r w:rsidR="0025204D">
        <w:rPr>
          <w:sz w:val="22"/>
          <w:szCs w:val="22"/>
          <w:lang w:val="es-ES"/>
        </w:rPr>
        <w:t xml:space="preserve">Sistema </w:t>
      </w:r>
      <w:proofErr w:type="gramStart"/>
      <w:r w:rsidR="0025204D">
        <w:rPr>
          <w:sz w:val="22"/>
          <w:szCs w:val="22"/>
          <w:lang w:val="es-ES"/>
        </w:rPr>
        <w:t>Inter-Americano</w:t>
      </w:r>
      <w:proofErr w:type="gramEnd"/>
      <w:r w:rsidR="0025204D">
        <w:rPr>
          <w:sz w:val="22"/>
          <w:szCs w:val="22"/>
          <w:lang w:val="es-ES"/>
        </w:rPr>
        <w:t>: complementariedad de la CITAAC, CIFTA y las MFCS</w:t>
      </w:r>
      <w:r w:rsidRPr="00E2554A">
        <w:rPr>
          <w:sz w:val="22"/>
          <w:szCs w:val="22"/>
          <w:lang w:val="es-ES"/>
        </w:rPr>
        <w:t xml:space="preserve"> – </w:t>
      </w:r>
      <w:r w:rsidR="0025204D">
        <w:rPr>
          <w:sz w:val="22"/>
          <w:szCs w:val="22"/>
          <w:lang w:val="es-ES"/>
        </w:rPr>
        <w:t xml:space="preserve">Pier Angelli De Luca, </w:t>
      </w:r>
      <w:r w:rsidRPr="00E2554A">
        <w:rPr>
          <w:sz w:val="22"/>
          <w:szCs w:val="22"/>
          <w:lang w:val="es-ES"/>
        </w:rPr>
        <w:t>Especialista del Departamento de Seguridad Pública de la OEA (DSP/OEA)</w:t>
      </w:r>
    </w:p>
    <w:p w14:paraId="62D4E941" w14:textId="77777777" w:rsidR="00C941A4" w:rsidRPr="00E2554A" w:rsidRDefault="00C941A4" w:rsidP="00E2554A">
      <w:pPr>
        <w:pStyle w:val="ListParagraph"/>
        <w:jc w:val="both"/>
        <w:rPr>
          <w:sz w:val="22"/>
          <w:szCs w:val="22"/>
          <w:lang w:val="es-ES"/>
        </w:rPr>
      </w:pPr>
    </w:p>
    <w:p w14:paraId="27437B10" w14:textId="513CF04C" w:rsidR="00C941A4" w:rsidRPr="00E2554A" w:rsidRDefault="00C941A4" w:rsidP="00E2554A">
      <w:pPr>
        <w:ind w:left="1440"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Diálogo entre participantes, Estados Parte </w:t>
      </w:r>
      <w:r w:rsidR="007677F0" w:rsidRPr="00E2554A">
        <w:rPr>
          <w:sz w:val="22"/>
          <w:szCs w:val="22"/>
          <w:lang w:val="es-ES"/>
        </w:rPr>
        <w:t>y</w:t>
      </w:r>
      <w:r w:rsidRPr="00E2554A">
        <w:rPr>
          <w:sz w:val="22"/>
          <w:szCs w:val="22"/>
          <w:lang w:val="es-ES"/>
        </w:rPr>
        <w:t xml:space="preserve"> Estados no Parte</w:t>
      </w:r>
    </w:p>
    <w:p w14:paraId="2ACFA994" w14:textId="77777777" w:rsidR="000B53C1" w:rsidRPr="00E2554A" w:rsidRDefault="000B53C1" w:rsidP="00E2554A">
      <w:pPr>
        <w:jc w:val="both"/>
        <w:rPr>
          <w:sz w:val="22"/>
          <w:szCs w:val="22"/>
          <w:lang w:val="es-ES"/>
        </w:rPr>
      </w:pPr>
    </w:p>
    <w:p w14:paraId="04C854E9" w14:textId="37376600" w:rsidR="00CB47E2" w:rsidRPr="00E2554A" w:rsidRDefault="00CB47E2" w:rsidP="00E2554A">
      <w:pPr>
        <w:ind w:left="1440" w:hanging="1440"/>
        <w:jc w:val="both"/>
        <w:rPr>
          <w:b/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15h15 – 16h05</w:t>
      </w:r>
      <w:r w:rsidR="00C941A4" w:rsidRPr="00E2554A">
        <w:rPr>
          <w:b/>
          <w:sz w:val="22"/>
          <w:szCs w:val="22"/>
          <w:lang w:val="es-ES"/>
        </w:rPr>
        <w:t xml:space="preserve"> </w:t>
      </w:r>
      <w:r w:rsidR="00C941A4" w:rsidRPr="00E2554A">
        <w:rPr>
          <w:b/>
          <w:sz w:val="22"/>
          <w:szCs w:val="22"/>
          <w:lang w:val="es-ES"/>
        </w:rPr>
        <w:tab/>
        <w:t>Panel Técnico: Desafíos y oportunidades con los reportes</w:t>
      </w:r>
    </w:p>
    <w:p w14:paraId="0E1747C7" w14:textId="77777777" w:rsidR="00C941A4" w:rsidRPr="00E2554A" w:rsidRDefault="00C941A4" w:rsidP="00E2554A">
      <w:pPr>
        <w:ind w:left="1440" w:hanging="1440"/>
        <w:jc w:val="both"/>
        <w:rPr>
          <w:b/>
          <w:sz w:val="22"/>
          <w:szCs w:val="22"/>
          <w:lang w:val="es-ES"/>
        </w:rPr>
      </w:pPr>
    </w:p>
    <w:p w14:paraId="053FA262" w14:textId="2167BA83" w:rsidR="00C941A4" w:rsidRDefault="00C941A4" w:rsidP="00E2554A">
      <w:pPr>
        <w:ind w:left="2520" w:hanging="1080"/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Moderador(a): </w:t>
      </w:r>
      <w:r w:rsidR="0061490F">
        <w:rPr>
          <w:sz w:val="22"/>
          <w:szCs w:val="22"/>
          <w:lang w:val="es-ES"/>
        </w:rPr>
        <w:t xml:space="preserve">Brendan Murphy, </w:t>
      </w:r>
      <w:proofErr w:type="gramStart"/>
      <w:r w:rsidR="0061490F">
        <w:rPr>
          <w:sz w:val="22"/>
          <w:szCs w:val="22"/>
          <w:lang w:val="es-ES"/>
        </w:rPr>
        <w:t>Directo</w:t>
      </w:r>
      <w:r w:rsidR="00BD4E0C">
        <w:rPr>
          <w:sz w:val="22"/>
          <w:szCs w:val="22"/>
          <w:lang w:val="es-ES"/>
        </w:rPr>
        <w:t>r</w:t>
      </w:r>
      <w:proofErr w:type="gramEnd"/>
      <w:r w:rsidR="00BD4E0C">
        <w:rPr>
          <w:sz w:val="22"/>
          <w:szCs w:val="22"/>
          <w:lang w:val="es-ES"/>
        </w:rPr>
        <w:t xml:space="preserve"> Adjunto de no</w:t>
      </w:r>
      <w:r w:rsidR="0061490F">
        <w:rPr>
          <w:sz w:val="22"/>
          <w:szCs w:val="22"/>
          <w:lang w:val="es-ES"/>
        </w:rPr>
        <w:t>-proliferación y desarme en el Ministerio de Relaciones Exteriores de Canadá</w:t>
      </w:r>
      <w:r w:rsidR="0061490F" w:rsidRPr="00E2554A">
        <w:rPr>
          <w:sz w:val="22"/>
          <w:szCs w:val="22"/>
          <w:lang w:val="es-ES"/>
        </w:rPr>
        <w:t xml:space="preserve"> </w:t>
      </w:r>
    </w:p>
    <w:p w14:paraId="75454B63" w14:textId="77777777" w:rsidR="00C941A4" w:rsidRPr="00E50A67" w:rsidRDefault="00C941A4" w:rsidP="00E2554A">
      <w:pPr>
        <w:pStyle w:val="ListParagraph"/>
        <w:ind w:left="1440"/>
        <w:jc w:val="both"/>
        <w:rPr>
          <w:sz w:val="22"/>
          <w:szCs w:val="22"/>
          <w:lang w:val="es-MX"/>
        </w:rPr>
      </w:pPr>
    </w:p>
    <w:p w14:paraId="43BE46C5" w14:textId="5DAEAF4A" w:rsidR="00C941A4" w:rsidRPr="00E2554A" w:rsidRDefault="00C941A4" w:rsidP="00E2554A">
      <w:pPr>
        <w:pStyle w:val="ListParagraph"/>
        <w:numPr>
          <w:ilvl w:val="0"/>
          <w:numId w:val="44"/>
        </w:numPr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Panelista 1 – Presentación de la Secretaría General sobre el </w:t>
      </w:r>
      <w:r w:rsidR="00EE1598" w:rsidRPr="00E2554A">
        <w:rPr>
          <w:sz w:val="22"/>
          <w:szCs w:val="22"/>
          <w:lang w:val="es-ES"/>
        </w:rPr>
        <w:t>histórico</w:t>
      </w:r>
      <w:r w:rsidRPr="00E2554A">
        <w:rPr>
          <w:sz w:val="22"/>
          <w:szCs w:val="22"/>
          <w:lang w:val="es-ES"/>
        </w:rPr>
        <w:t xml:space="preserve"> de reportes, desafíos y sugerencias para mejorías </w:t>
      </w:r>
    </w:p>
    <w:p w14:paraId="3162BBC5" w14:textId="77777777" w:rsidR="00C941A4" w:rsidRPr="00E2554A" w:rsidRDefault="00C941A4" w:rsidP="00E2554A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75ADC3A9" w14:textId="121712EA" w:rsidR="00C941A4" w:rsidRPr="00E2554A" w:rsidRDefault="00C941A4" w:rsidP="00E2554A">
      <w:pPr>
        <w:pStyle w:val="ListParagraph"/>
        <w:numPr>
          <w:ilvl w:val="0"/>
          <w:numId w:val="44"/>
        </w:numPr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Panelista 2 – </w:t>
      </w:r>
      <w:proofErr w:type="spellStart"/>
      <w:r w:rsidR="0061490F">
        <w:rPr>
          <w:sz w:val="22"/>
          <w:szCs w:val="22"/>
          <w:lang w:val="es-ES"/>
        </w:rPr>
        <w:t>Grisselle</w:t>
      </w:r>
      <w:proofErr w:type="spellEnd"/>
      <w:r w:rsidR="0061490F">
        <w:rPr>
          <w:sz w:val="22"/>
          <w:szCs w:val="22"/>
          <w:lang w:val="es-ES"/>
        </w:rPr>
        <w:t xml:space="preserve"> Rodriguez, </w:t>
      </w:r>
      <w:proofErr w:type="gramStart"/>
      <w:r w:rsidR="0061490F">
        <w:rPr>
          <w:sz w:val="22"/>
          <w:szCs w:val="22"/>
          <w:lang w:val="es-ES"/>
        </w:rPr>
        <w:t>Consejera</w:t>
      </w:r>
      <w:proofErr w:type="gramEnd"/>
      <w:r w:rsidR="0061490F">
        <w:rPr>
          <w:sz w:val="22"/>
          <w:szCs w:val="22"/>
          <w:lang w:val="es-ES"/>
        </w:rPr>
        <w:t xml:space="preserve">, Misión Permanente de Panamá en Ginebra </w:t>
      </w:r>
    </w:p>
    <w:p w14:paraId="26383144" w14:textId="77777777" w:rsidR="00C941A4" w:rsidRPr="00E2554A" w:rsidRDefault="00C941A4" w:rsidP="00E2554A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54C6D5BE" w14:textId="1A3D5262" w:rsidR="00C941A4" w:rsidRPr="00E50A67" w:rsidRDefault="00C941A4" w:rsidP="00E2554A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E50A67">
        <w:rPr>
          <w:sz w:val="22"/>
          <w:szCs w:val="22"/>
        </w:rPr>
        <w:t xml:space="preserve">Panelista 3 – </w:t>
      </w:r>
      <w:r w:rsidR="001850A5">
        <w:rPr>
          <w:sz w:val="22"/>
          <w:szCs w:val="22"/>
        </w:rPr>
        <w:t xml:space="preserve">Coronel </w:t>
      </w:r>
      <w:r w:rsidR="001850A5" w:rsidRPr="00F908FA">
        <w:rPr>
          <w:sz w:val="22"/>
          <w:szCs w:val="22"/>
        </w:rPr>
        <w:t>Marlinson José do Nascimento Gonçalves</w:t>
      </w:r>
      <w:r w:rsidR="001850A5">
        <w:rPr>
          <w:sz w:val="22"/>
          <w:szCs w:val="22"/>
        </w:rPr>
        <w:t>, Ministerio de la Defensa de Brasil</w:t>
      </w:r>
    </w:p>
    <w:p w14:paraId="6B02C445" w14:textId="77777777" w:rsidR="00C941A4" w:rsidRPr="00E50A67" w:rsidRDefault="00C941A4" w:rsidP="00E2554A">
      <w:pPr>
        <w:pStyle w:val="ListParagraph"/>
        <w:jc w:val="both"/>
        <w:rPr>
          <w:sz w:val="22"/>
          <w:szCs w:val="22"/>
        </w:rPr>
      </w:pPr>
    </w:p>
    <w:p w14:paraId="64307AA2" w14:textId="529ACF64" w:rsidR="00C941A4" w:rsidRPr="00E2554A" w:rsidRDefault="00C941A4" w:rsidP="00E2554A">
      <w:pPr>
        <w:pStyle w:val="ListParagraph"/>
        <w:numPr>
          <w:ilvl w:val="0"/>
          <w:numId w:val="44"/>
        </w:numPr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>Comentarios de los Estados Parte</w:t>
      </w:r>
    </w:p>
    <w:p w14:paraId="32DD8486" w14:textId="77777777" w:rsidR="00C941A4" w:rsidRPr="00E2554A" w:rsidRDefault="00C941A4" w:rsidP="00E2554A">
      <w:pPr>
        <w:pStyle w:val="ListParagraph"/>
        <w:ind w:left="1800"/>
        <w:jc w:val="both"/>
        <w:rPr>
          <w:sz w:val="22"/>
          <w:szCs w:val="22"/>
          <w:lang w:val="es-ES"/>
        </w:rPr>
      </w:pPr>
    </w:p>
    <w:p w14:paraId="2E296620" w14:textId="22069143" w:rsidR="00C941A4" w:rsidRPr="00E2554A" w:rsidRDefault="00C941A4" w:rsidP="00E2554A">
      <w:pPr>
        <w:pStyle w:val="ListParagraph"/>
        <w:numPr>
          <w:ilvl w:val="0"/>
          <w:numId w:val="44"/>
        </w:numPr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Comentarios de los Estados no Parte </w:t>
      </w:r>
    </w:p>
    <w:p w14:paraId="146E1EFA" w14:textId="77777777" w:rsidR="00CB47E2" w:rsidRPr="00E2554A" w:rsidRDefault="00CB47E2" w:rsidP="00E2554A">
      <w:pPr>
        <w:jc w:val="both"/>
        <w:rPr>
          <w:sz w:val="22"/>
          <w:szCs w:val="22"/>
          <w:lang w:val="es-ES"/>
        </w:rPr>
      </w:pPr>
    </w:p>
    <w:p w14:paraId="7BA95B4B" w14:textId="3CF91EB3" w:rsidR="000B53C1" w:rsidRPr="00E2554A" w:rsidRDefault="000B53C1" w:rsidP="00E2554A">
      <w:pPr>
        <w:ind w:left="1440" w:hanging="1440"/>
        <w:jc w:val="both"/>
        <w:rPr>
          <w:sz w:val="22"/>
          <w:szCs w:val="22"/>
          <w:lang w:val="es-ES"/>
        </w:rPr>
      </w:pPr>
      <w:r w:rsidRPr="00E2554A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1ADCFB3" wp14:editId="7405C31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FE0A" w14:textId="39F60309" w:rsidR="007F3CE7" w:rsidRDefault="007F3CE7" w:rsidP="000B53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B05D6">
                              <w:rPr>
                                <w:noProof/>
                                <w:sz w:val="18"/>
                              </w:rPr>
                              <w:t>DPASP00126P03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DCF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125.2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Bx7wEAAMkDAAAOAAAAZHJzL2Uyb0RvYy54bWysU21v0zAQ/o7Ef7D8nSYpLWNR02lsGkIa&#10;DGnwA1zHbiwcnzm7Tcqv5+x0XRnfEF9Ovpc8d89zl9XV2Fu2VxgMuIZXs5Iz5SS0xm0b/v3b3Zv3&#10;nIUoXCssONXwgwr8av361WrwtZpDB7ZVyAjEhXrwDe9i9HVRBNmpXoQZeOUoqQF7EcnFbdGiGAi9&#10;t8W8LN8VA2DrEaQKgaK3U5KvM77WSsYHrYOKzDacZovZYrabZIv1StRbFL4z8jiG+IcpemEcNT1B&#10;3Yoo2A7NX1C9kQgBdJxJ6AvQ2kiVORCbqnzB5rETXmUuJE7wJ5nC/4OVX/aP/iuyOH6AkRaYSQR/&#10;D/JHYA5uOuG26hoRhk6JlhpXSbJi8KE+fpqkDnVIIJvhM7S0ZLGLkIFGjX1ShXgyQqcFHE6iqzEy&#10;mVouL8tyQSlJuaq8eFstcwtRP33tMcSPCnqWHg1HWmpGF/v7ENM0on4qSc0c3Blr82Kt+yNAhSmS&#10;p08DT6PHcTNSdWKxgfZAPBCmO6G7jg9ktIWh4dIaz1kH+OtlLNXRSijD2UC31PDwcydQcWY/OdLs&#10;slokgjE7i+XFnBw8z2zOM8JJgmp45Gx63sTpYHcezbajTtOWHFyTztpkCZ6nP/Kje8nKHG87HeS5&#10;n6ue/8D1bwAAAP//AwBQSwMEFAAGAAgAAAAhANVL5PbgAAAADQEAAA8AAABkcnMvZG93bnJldi54&#10;bWxMj81OwzAQhO+VeAdrkbi1dosb0RCnQiCuoJYfiZsbb5OIeB3FbhPenu0Jbrs7o9lviu3kO3HG&#10;IbaBDCwXCgRSFVxLtYH3t+f5HYiYLDnbBUIDPxhhW17NCpu7MNIOz/tUCw6hmFsDTUp9LmWsGvQ2&#10;LkKPxNoxDN4mXodausGOHO47uVIqk962xB8a2+Njg9X3/uQNfLwcvz61eq2f/Lofw6Qk+Y005uZ6&#10;ergHkXBKf2a44DM6lMx0CCdyUXQG5kut2cqC1opbsWV1m/FwuJzW2QZkWcj/LcpfAAAA//8DAFBL&#10;AQItABQABgAIAAAAIQC2gziS/gAAAOEBAAATAAAAAAAAAAAAAAAAAAAAAABbQ29udGVudF9UeXBl&#10;c10ueG1sUEsBAi0AFAAGAAgAAAAhADj9If/WAAAAlAEAAAsAAAAAAAAAAAAAAAAALwEAAF9yZWxz&#10;Ly5yZWxzUEsBAi0AFAAGAAgAAAAhAMYLAHHvAQAAyQMAAA4AAAAAAAAAAAAAAAAALgIAAGRycy9l&#10;Mm9Eb2MueG1sUEsBAi0AFAAGAAgAAAAhANVL5PbgAAAADQEAAA8AAAAAAAAAAAAAAAAASQQAAGRy&#10;cy9kb3ducmV2LnhtbFBLBQYAAAAABAAEAPMAAABWBQAAAAA=&#10;" filled="f" stroked="f">
                <v:textbox>
                  <w:txbxContent>
                    <w:p w14:paraId="114BFE0A" w14:textId="39F60309" w:rsidR="007F3CE7" w:rsidRDefault="007F3CE7" w:rsidP="000B53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B05D6">
                        <w:rPr>
                          <w:noProof/>
                          <w:sz w:val="18"/>
                        </w:rPr>
                        <w:t>DPASP00126P03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2554A">
        <w:rPr>
          <w:sz w:val="22"/>
          <w:szCs w:val="22"/>
          <w:lang w:val="es-ES"/>
        </w:rPr>
        <w:t>16h05 – 16h15 Ado</w:t>
      </w:r>
      <w:r w:rsidR="00C941A4" w:rsidRPr="00E2554A">
        <w:rPr>
          <w:sz w:val="22"/>
          <w:szCs w:val="22"/>
          <w:lang w:val="es-ES"/>
        </w:rPr>
        <w:t>pción de las recomendaciones de la Segunda Conferencia de los Estados Parte</w:t>
      </w:r>
      <w:r w:rsidRPr="00E2554A">
        <w:rPr>
          <w:sz w:val="22"/>
          <w:szCs w:val="22"/>
          <w:lang w:val="es-ES"/>
        </w:rPr>
        <w:t xml:space="preserve"> </w:t>
      </w:r>
      <w:r w:rsidR="00C941A4" w:rsidRPr="00E2554A">
        <w:rPr>
          <w:sz w:val="22"/>
          <w:szCs w:val="22"/>
          <w:lang w:val="es-ES"/>
        </w:rPr>
        <w:t>de la CITAAC</w:t>
      </w:r>
    </w:p>
    <w:p w14:paraId="2B2045DB" w14:textId="77777777" w:rsidR="000B53C1" w:rsidRPr="00E2554A" w:rsidRDefault="000B53C1" w:rsidP="00E2554A">
      <w:pPr>
        <w:ind w:left="1440" w:hanging="1440"/>
        <w:jc w:val="both"/>
        <w:rPr>
          <w:sz w:val="22"/>
          <w:szCs w:val="22"/>
          <w:lang w:val="es-ES"/>
        </w:rPr>
      </w:pPr>
    </w:p>
    <w:p w14:paraId="1024B4E8" w14:textId="13139C8F" w:rsidR="000B53C1" w:rsidRPr="00E2554A" w:rsidRDefault="00C941A4" w:rsidP="00E2554A">
      <w:pPr>
        <w:jc w:val="both"/>
        <w:rPr>
          <w:sz w:val="22"/>
          <w:szCs w:val="22"/>
        </w:rPr>
      </w:pPr>
      <w:r w:rsidRPr="00E2554A">
        <w:rPr>
          <w:sz w:val="22"/>
          <w:szCs w:val="22"/>
        </w:rPr>
        <w:t xml:space="preserve">16h15 – 16h20 Otros </w:t>
      </w:r>
      <w:r w:rsidR="00EE1598" w:rsidRPr="00E2554A">
        <w:rPr>
          <w:sz w:val="22"/>
          <w:szCs w:val="22"/>
        </w:rPr>
        <w:t>asuntos</w:t>
      </w:r>
    </w:p>
    <w:p w14:paraId="6B3CF3A8" w14:textId="77777777" w:rsidR="000B53C1" w:rsidRPr="00E2554A" w:rsidRDefault="000B53C1" w:rsidP="00E2554A">
      <w:pPr>
        <w:jc w:val="both"/>
        <w:rPr>
          <w:sz w:val="22"/>
          <w:szCs w:val="22"/>
        </w:rPr>
      </w:pPr>
    </w:p>
    <w:p w14:paraId="1C5C69E5" w14:textId="52CBB2FA" w:rsidR="000B53C1" w:rsidRPr="00E2554A" w:rsidRDefault="00CB47E2" w:rsidP="00E2554A">
      <w:pPr>
        <w:jc w:val="both"/>
        <w:rPr>
          <w:b/>
          <w:sz w:val="22"/>
          <w:szCs w:val="22"/>
        </w:rPr>
      </w:pPr>
      <w:r w:rsidRPr="00E2554A">
        <w:rPr>
          <w:sz w:val="22"/>
          <w:szCs w:val="22"/>
        </w:rPr>
        <w:t xml:space="preserve">16h20 – 16h30 </w:t>
      </w:r>
      <w:r w:rsidR="00EE1598" w:rsidRPr="00E2554A">
        <w:rPr>
          <w:b/>
          <w:bCs/>
          <w:sz w:val="22"/>
          <w:szCs w:val="22"/>
        </w:rPr>
        <w:t>CEREMONI</w:t>
      </w:r>
      <w:r w:rsidRPr="00E2554A">
        <w:rPr>
          <w:b/>
          <w:bCs/>
          <w:sz w:val="22"/>
          <w:szCs w:val="22"/>
        </w:rPr>
        <w:t xml:space="preserve">A DE </w:t>
      </w:r>
      <w:r w:rsidR="00C941A4" w:rsidRPr="00E2554A">
        <w:rPr>
          <w:b/>
          <w:bCs/>
          <w:sz w:val="22"/>
          <w:szCs w:val="22"/>
        </w:rPr>
        <w:t>C</w:t>
      </w:r>
      <w:r w:rsidR="00EE1598" w:rsidRPr="00E2554A">
        <w:rPr>
          <w:b/>
          <w:bCs/>
          <w:sz w:val="22"/>
          <w:szCs w:val="22"/>
        </w:rPr>
        <w:t>LAUSURA</w:t>
      </w:r>
    </w:p>
    <w:p w14:paraId="20574565" w14:textId="77777777" w:rsidR="000B53C1" w:rsidRPr="00E2554A" w:rsidRDefault="000B53C1" w:rsidP="00E2554A">
      <w:pPr>
        <w:spacing w:line="276" w:lineRule="auto"/>
        <w:ind w:left="720" w:firstLine="720"/>
        <w:contextualSpacing/>
        <w:jc w:val="both"/>
        <w:rPr>
          <w:rFonts w:eastAsia="Calibri"/>
          <w:sz w:val="22"/>
          <w:szCs w:val="22"/>
        </w:rPr>
      </w:pPr>
    </w:p>
    <w:p w14:paraId="4F0DE6F1" w14:textId="340876FD" w:rsidR="000B53C1" w:rsidRPr="00E2554A" w:rsidRDefault="00C941A4" w:rsidP="00E2554A">
      <w:pPr>
        <w:pStyle w:val="ListParagraph"/>
        <w:numPr>
          <w:ilvl w:val="0"/>
          <w:numId w:val="43"/>
        </w:numPr>
        <w:jc w:val="both"/>
        <w:rPr>
          <w:sz w:val="22"/>
          <w:szCs w:val="22"/>
          <w:lang w:val="es-ES"/>
        </w:rPr>
      </w:pPr>
      <w:r w:rsidRPr="00E2554A">
        <w:rPr>
          <w:sz w:val="22"/>
          <w:szCs w:val="22"/>
          <w:lang w:val="es-ES"/>
        </w:rPr>
        <w:t xml:space="preserve">Discurso del </w:t>
      </w:r>
      <w:r w:rsidR="000B53C1" w:rsidRPr="00E2554A">
        <w:rPr>
          <w:sz w:val="22"/>
          <w:szCs w:val="22"/>
          <w:lang w:val="es-ES"/>
        </w:rPr>
        <w:t>Representante d</w:t>
      </w:r>
      <w:r w:rsidRPr="00E2554A">
        <w:rPr>
          <w:sz w:val="22"/>
          <w:szCs w:val="22"/>
          <w:lang w:val="es-ES"/>
        </w:rPr>
        <w:t xml:space="preserve">e la Presidencia de la Segunda Conferencia </w:t>
      </w:r>
    </w:p>
    <w:p w14:paraId="63618EAE" w14:textId="05564405" w:rsidR="000B53C1" w:rsidRPr="00E50A67" w:rsidRDefault="000B53C1" w:rsidP="00E50A67">
      <w:pPr>
        <w:jc w:val="both"/>
        <w:rPr>
          <w:sz w:val="22"/>
          <w:szCs w:val="22"/>
          <w:lang w:val="es-ES"/>
        </w:rPr>
      </w:pPr>
    </w:p>
    <w:p w14:paraId="7DD7798F" w14:textId="4AA7EDB3" w:rsidR="00CE2724" w:rsidRPr="00E2554A" w:rsidRDefault="004A34DD" w:rsidP="00E2554A">
      <w:pPr>
        <w:keepLines/>
        <w:tabs>
          <w:tab w:val="left" w:pos="6840"/>
        </w:tabs>
        <w:suppressAutoHyphens/>
        <w:ind w:right="-29"/>
        <w:jc w:val="both"/>
        <w:rPr>
          <w:sz w:val="22"/>
          <w:szCs w:val="22"/>
          <w:lang w:val="es-ES"/>
        </w:rPr>
      </w:pPr>
      <w:r w:rsidRPr="00E2554A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2756CA37" wp14:editId="7B995FE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B8B4B3" w14:textId="6AC30BB5" w:rsidR="004A34DD" w:rsidRPr="004A34DD" w:rsidRDefault="004A34D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83EC8">
                              <w:rPr>
                                <w:noProof/>
                                <w:sz w:val="18"/>
                              </w:rPr>
                              <w:t>DPASP00148S01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CA37" id="Text Box 1" o:spid="_x0000_s1027" type="#_x0000_t202" style="position:absolute;left:0;text-align:left;margin-left:-7.2pt;margin-top:10in;width:266.4pt;height:18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2B8B4B3" w14:textId="6AC30BB5" w:rsidR="004A34DD" w:rsidRPr="004A34DD" w:rsidRDefault="004A34D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83EC8">
                        <w:rPr>
                          <w:noProof/>
                          <w:sz w:val="18"/>
                        </w:rPr>
                        <w:t>DPASP00148S01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E2724" w:rsidRPr="00E2554A" w:rsidSect="0069641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35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724A" w14:textId="77777777" w:rsidR="00B82DC8" w:rsidRDefault="00B82DC8">
      <w:r>
        <w:separator/>
      </w:r>
    </w:p>
  </w:endnote>
  <w:endnote w:type="continuationSeparator" w:id="0">
    <w:p w14:paraId="77EDDA8D" w14:textId="77777777" w:rsidR="00B82DC8" w:rsidRDefault="00B82DC8">
      <w:r>
        <w:continuationSeparator/>
      </w:r>
    </w:p>
  </w:endnote>
  <w:endnote w:type="continuationNotice" w:id="1">
    <w:p w14:paraId="6EC8490A" w14:textId="77777777" w:rsidR="00B82DC8" w:rsidRDefault="00B82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A50" w14:textId="38F5F966" w:rsidR="007F3CE7" w:rsidRDefault="007F3CE7" w:rsidP="00D51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5D6">
      <w:rPr>
        <w:rStyle w:val="PageNumber"/>
        <w:noProof/>
      </w:rPr>
      <w:t>0</w:t>
    </w:r>
    <w:r>
      <w:rPr>
        <w:rStyle w:val="PageNumber"/>
      </w:rPr>
      <w:fldChar w:fldCharType="end"/>
    </w:r>
  </w:p>
  <w:p w14:paraId="76554A2B" w14:textId="77777777" w:rsidR="007F3CE7" w:rsidRDefault="007F3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BCA5" w14:textId="63C7CEC8" w:rsidR="007F3CE7" w:rsidRDefault="007F3CE7">
    <w:pPr>
      <w:pStyle w:val="Footer"/>
      <w:rPr>
        <w:rStyle w:val="PageNumber"/>
        <w:sz w:val="22"/>
        <w:szCs w:val="22"/>
      </w:rPr>
    </w:pPr>
  </w:p>
  <w:p w14:paraId="5ED4E3E6" w14:textId="77777777" w:rsidR="007F3CE7" w:rsidRDefault="007F3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94E4" w14:textId="77777777" w:rsidR="00B82DC8" w:rsidRDefault="00B82DC8">
      <w:r>
        <w:separator/>
      </w:r>
    </w:p>
  </w:footnote>
  <w:footnote w:type="continuationSeparator" w:id="0">
    <w:p w14:paraId="334A02EC" w14:textId="77777777" w:rsidR="00B82DC8" w:rsidRDefault="00B82DC8">
      <w:r>
        <w:continuationSeparator/>
      </w:r>
    </w:p>
  </w:footnote>
  <w:footnote w:type="continuationNotice" w:id="1">
    <w:p w14:paraId="073BCA8C" w14:textId="77777777" w:rsidR="00B82DC8" w:rsidRDefault="00B82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45F" w14:textId="4F2C5F73" w:rsidR="007F3CE7" w:rsidRDefault="007F3CE7" w:rsidP="00A25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5D6">
      <w:rPr>
        <w:rStyle w:val="PageNumber"/>
        <w:noProof/>
      </w:rPr>
      <w:t>0</w:t>
    </w:r>
    <w:r>
      <w:rPr>
        <w:rStyle w:val="PageNumber"/>
      </w:rPr>
      <w:fldChar w:fldCharType="end"/>
    </w:r>
  </w:p>
  <w:p w14:paraId="75366A58" w14:textId="77777777" w:rsidR="007F3CE7" w:rsidRDefault="007F3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BEAB" w14:textId="77777777" w:rsidR="007F3CE7" w:rsidRPr="00B6332D" w:rsidRDefault="007F3CE7" w:rsidP="00A2572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</w:rPr>
      <w:t xml:space="preserve">- </w:t>
    </w:r>
    <w:r w:rsidRPr="00B6332D">
      <w:rPr>
        <w:rStyle w:val="PageNumber"/>
        <w:sz w:val="22"/>
      </w:rPr>
      <w:fldChar w:fldCharType="begin"/>
    </w:r>
    <w:r>
      <w:rPr>
        <w:rStyle w:val="PageNumber"/>
        <w:sz w:val="22"/>
      </w:rPr>
      <w:instrText>PAGE</w:instrText>
    </w:r>
    <w:r w:rsidRPr="00B6332D">
      <w:rPr>
        <w:rStyle w:val="PageNumber"/>
        <w:sz w:val="22"/>
      </w:rPr>
      <w:instrText xml:space="preserve">  </w:instrText>
    </w:r>
    <w:r w:rsidRPr="00B6332D">
      <w:rPr>
        <w:rStyle w:val="PageNumber"/>
        <w:sz w:val="22"/>
      </w:rPr>
      <w:fldChar w:fldCharType="separate"/>
    </w:r>
    <w:r w:rsidR="0073511B">
      <w:rPr>
        <w:rStyle w:val="PageNumber"/>
        <w:noProof/>
        <w:sz w:val="22"/>
      </w:rPr>
      <w:t>2</w:t>
    </w:r>
    <w:r w:rsidRPr="00B6332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  <w:p w14:paraId="675A7997" w14:textId="77777777" w:rsidR="007F3CE7" w:rsidRDefault="007F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1ED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B5A2A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394F7B"/>
    <w:multiLevelType w:val="hybridMultilevel"/>
    <w:tmpl w:val="F66E6AC4"/>
    <w:lvl w:ilvl="0" w:tplc="44003ACE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964DCC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11" w:hanging="360"/>
      </w:pPr>
    </w:lvl>
    <w:lvl w:ilvl="2" w:tplc="0409001B">
      <w:start w:val="1"/>
      <w:numFmt w:val="lowerRoman"/>
      <w:lvlText w:val="%3."/>
      <w:lvlJc w:val="right"/>
      <w:pPr>
        <w:ind w:left="2831" w:hanging="180"/>
      </w:pPr>
    </w:lvl>
    <w:lvl w:ilvl="3" w:tplc="0409000F">
      <w:start w:val="1"/>
      <w:numFmt w:val="decimal"/>
      <w:lvlText w:val="%4."/>
      <w:lvlJc w:val="left"/>
      <w:pPr>
        <w:ind w:left="3551" w:hanging="360"/>
      </w:pPr>
    </w:lvl>
    <w:lvl w:ilvl="4" w:tplc="04090019">
      <w:start w:val="1"/>
      <w:numFmt w:val="lowerLetter"/>
      <w:lvlText w:val="%5."/>
      <w:lvlJc w:val="left"/>
      <w:pPr>
        <w:ind w:left="4271" w:hanging="360"/>
      </w:pPr>
    </w:lvl>
    <w:lvl w:ilvl="5" w:tplc="0409001B">
      <w:start w:val="1"/>
      <w:numFmt w:val="lowerRoman"/>
      <w:lvlText w:val="%6."/>
      <w:lvlJc w:val="right"/>
      <w:pPr>
        <w:ind w:left="4991" w:hanging="180"/>
      </w:pPr>
    </w:lvl>
    <w:lvl w:ilvl="6" w:tplc="0409000F">
      <w:start w:val="1"/>
      <w:numFmt w:val="decimal"/>
      <w:lvlText w:val="%7."/>
      <w:lvlJc w:val="left"/>
      <w:pPr>
        <w:ind w:left="5711" w:hanging="360"/>
      </w:pPr>
    </w:lvl>
    <w:lvl w:ilvl="7" w:tplc="04090019">
      <w:start w:val="1"/>
      <w:numFmt w:val="lowerLetter"/>
      <w:lvlText w:val="%8."/>
      <w:lvlJc w:val="left"/>
      <w:pPr>
        <w:ind w:left="6431" w:hanging="360"/>
      </w:pPr>
    </w:lvl>
    <w:lvl w:ilvl="8" w:tplc="0409001B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15C96C38"/>
    <w:multiLevelType w:val="multilevel"/>
    <w:tmpl w:val="411E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42045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8" w15:restartNumberingAfterBreak="0">
    <w:nsid w:val="1B9C7412"/>
    <w:multiLevelType w:val="multilevel"/>
    <w:tmpl w:val="BBD6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F2450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51F19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97424"/>
    <w:multiLevelType w:val="hybridMultilevel"/>
    <w:tmpl w:val="C7188B26"/>
    <w:lvl w:ilvl="0" w:tplc="AA786164">
      <w:start w:val="1"/>
      <w:numFmt w:val="lowerLetter"/>
      <w:lvlText w:val="%1."/>
      <w:lvlJc w:val="left"/>
      <w:pPr>
        <w:ind w:left="2160" w:hanging="360"/>
      </w:pPr>
      <w:rPr>
        <w:rFonts w:ascii="Times New Roman" w:eastAsia="Batang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6B2322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363287E6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040BF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5" w15:restartNumberingAfterBreak="0">
    <w:nsid w:val="4260258E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6126"/>
    <w:multiLevelType w:val="hybridMultilevel"/>
    <w:tmpl w:val="79E6CE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4324A49"/>
    <w:multiLevelType w:val="hybridMultilevel"/>
    <w:tmpl w:val="1B2261AC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738E9"/>
    <w:multiLevelType w:val="hybridMultilevel"/>
    <w:tmpl w:val="F7B6C02E"/>
    <w:lvl w:ilvl="0" w:tplc="E9EEE87A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947B71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8C3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3" w15:restartNumberingAfterBreak="0">
    <w:nsid w:val="64AF5500"/>
    <w:multiLevelType w:val="hybridMultilevel"/>
    <w:tmpl w:val="39EA1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9016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901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C17E1"/>
    <w:multiLevelType w:val="multilevel"/>
    <w:tmpl w:val="1E6C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3333E"/>
    <w:multiLevelType w:val="hybridMultilevel"/>
    <w:tmpl w:val="1E6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5138F"/>
    <w:multiLevelType w:val="hybridMultilevel"/>
    <w:tmpl w:val="00FE55E6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2557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51CC"/>
    <w:multiLevelType w:val="hybridMultilevel"/>
    <w:tmpl w:val="8EA833D6"/>
    <w:lvl w:ilvl="0" w:tplc="069876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09389">
    <w:abstractNumId w:val="3"/>
  </w:num>
  <w:num w:numId="2" w16cid:durableId="336032768">
    <w:abstractNumId w:val="25"/>
  </w:num>
  <w:num w:numId="3" w16cid:durableId="570426473">
    <w:abstractNumId w:val="24"/>
  </w:num>
  <w:num w:numId="4" w16cid:durableId="1110473435">
    <w:abstractNumId w:val="23"/>
  </w:num>
  <w:num w:numId="5" w16cid:durableId="1761295255">
    <w:abstractNumId w:val="6"/>
  </w:num>
  <w:num w:numId="6" w16cid:durableId="1964995940">
    <w:abstractNumId w:val="8"/>
  </w:num>
  <w:num w:numId="7" w16cid:durableId="1230074192">
    <w:abstractNumId w:val="4"/>
  </w:num>
  <w:num w:numId="8" w16cid:durableId="1835074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079446">
    <w:abstractNumId w:val="1"/>
  </w:num>
  <w:num w:numId="10" w16cid:durableId="243609400">
    <w:abstractNumId w:val="26"/>
  </w:num>
  <w:num w:numId="11" w16cid:durableId="370769879">
    <w:abstractNumId w:val="19"/>
  </w:num>
  <w:num w:numId="12" w16cid:durableId="1923906308">
    <w:abstractNumId w:val="22"/>
  </w:num>
  <w:num w:numId="13" w16cid:durableId="90126165">
    <w:abstractNumId w:val="20"/>
  </w:num>
  <w:num w:numId="14" w16cid:durableId="1468821163">
    <w:abstractNumId w:val="28"/>
  </w:num>
  <w:num w:numId="15" w16cid:durableId="1640259550">
    <w:abstractNumId w:val="27"/>
  </w:num>
  <w:num w:numId="16" w16cid:durableId="180558729">
    <w:abstractNumId w:val="7"/>
  </w:num>
  <w:num w:numId="17" w16cid:durableId="1857622455">
    <w:abstractNumId w:val="14"/>
  </w:num>
  <w:num w:numId="18" w16cid:durableId="1938707360">
    <w:abstractNumId w:val="10"/>
  </w:num>
  <w:num w:numId="19" w16cid:durableId="131873550">
    <w:abstractNumId w:val="15"/>
  </w:num>
  <w:num w:numId="20" w16cid:durableId="1991595411">
    <w:abstractNumId w:val="4"/>
  </w:num>
  <w:num w:numId="21" w16cid:durableId="193882909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02050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90866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56352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3825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29932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7430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46382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55487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763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4207714">
    <w:abstractNumId w:val="0"/>
  </w:num>
  <w:num w:numId="32" w16cid:durableId="2109497054">
    <w:abstractNumId w:val="4"/>
  </w:num>
  <w:num w:numId="33" w16cid:durableId="1342658962">
    <w:abstractNumId w:val="12"/>
  </w:num>
  <w:num w:numId="34" w16cid:durableId="1333144227">
    <w:abstractNumId w:val="11"/>
  </w:num>
  <w:num w:numId="35" w16cid:durableId="117921485">
    <w:abstractNumId w:val="4"/>
  </w:num>
  <w:num w:numId="36" w16cid:durableId="195045723">
    <w:abstractNumId w:val="11"/>
  </w:num>
  <w:num w:numId="37" w16cid:durableId="372073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34417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2882985">
    <w:abstractNumId w:val="13"/>
  </w:num>
  <w:num w:numId="40" w16cid:durableId="1212884282">
    <w:abstractNumId w:val="29"/>
  </w:num>
  <w:num w:numId="41" w16cid:durableId="144131473">
    <w:abstractNumId w:val="21"/>
  </w:num>
  <w:num w:numId="42" w16cid:durableId="589583205">
    <w:abstractNumId w:val="16"/>
  </w:num>
  <w:num w:numId="43" w16cid:durableId="367069150">
    <w:abstractNumId w:val="9"/>
  </w:num>
  <w:num w:numId="44" w16cid:durableId="53588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GxsDAzMTMAAiUdpeDU4uLM/DyQAstaAOlbSxgsAAAA"/>
  </w:docVars>
  <w:rsids>
    <w:rsidRoot w:val="009671D0"/>
    <w:rsid w:val="00004180"/>
    <w:rsid w:val="00006FAF"/>
    <w:rsid w:val="00012154"/>
    <w:rsid w:val="00012687"/>
    <w:rsid w:val="000161A0"/>
    <w:rsid w:val="00045E55"/>
    <w:rsid w:val="00052CD4"/>
    <w:rsid w:val="0005479D"/>
    <w:rsid w:val="000A0EAB"/>
    <w:rsid w:val="000A34AA"/>
    <w:rsid w:val="000A5156"/>
    <w:rsid w:val="000B53C1"/>
    <w:rsid w:val="000C644F"/>
    <w:rsid w:val="000D4142"/>
    <w:rsid w:val="000D7A1F"/>
    <w:rsid w:val="00110205"/>
    <w:rsid w:val="00117022"/>
    <w:rsid w:val="00122B1E"/>
    <w:rsid w:val="00123FE6"/>
    <w:rsid w:val="001241AE"/>
    <w:rsid w:val="00130CBC"/>
    <w:rsid w:val="0014357C"/>
    <w:rsid w:val="00163AFE"/>
    <w:rsid w:val="00176C3D"/>
    <w:rsid w:val="00184049"/>
    <w:rsid w:val="001850A5"/>
    <w:rsid w:val="001B339C"/>
    <w:rsid w:val="001B4FE0"/>
    <w:rsid w:val="001C35A7"/>
    <w:rsid w:val="001C6751"/>
    <w:rsid w:val="001D11EA"/>
    <w:rsid w:val="001D2AAE"/>
    <w:rsid w:val="001D3BA6"/>
    <w:rsid w:val="001E2B51"/>
    <w:rsid w:val="001F1585"/>
    <w:rsid w:val="00214C76"/>
    <w:rsid w:val="002209EF"/>
    <w:rsid w:val="00221D6C"/>
    <w:rsid w:val="00221F16"/>
    <w:rsid w:val="00237107"/>
    <w:rsid w:val="00246E34"/>
    <w:rsid w:val="0025204D"/>
    <w:rsid w:val="00257FC7"/>
    <w:rsid w:val="00266C36"/>
    <w:rsid w:val="00267F4D"/>
    <w:rsid w:val="00273577"/>
    <w:rsid w:val="00291C4D"/>
    <w:rsid w:val="00293C2B"/>
    <w:rsid w:val="002B1131"/>
    <w:rsid w:val="002B1C9B"/>
    <w:rsid w:val="002B37AF"/>
    <w:rsid w:val="002C0CF4"/>
    <w:rsid w:val="002D3426"/>
    <w:rsid w:val="002D522E"/>
    <w:rsid w:val="00307A32"/>
    <w:rsid w:val="00312FE5"/>
    <w:rsid w:val="003144C9"/>
    <w:rsid w:val="00322764"/>
    <w:rsid w:val="00331627"/>
    <w:rsid w:val="0033177D"/>
    <w:rsid w:val="003453EA"/>
    <w:rsid w:val="00350280"/>
    <w:rsid w:val="003872DD"/>
    <w:rsid w:val="00391A06"/>
    <w:rsid w:val="00391A8F"/>
    <w:rsid w:val="003A402D"/>
    <w:rsid w:val="003B3A6D"/>
    <w:rsid w:val="003B772E"/>
    <w:rsid w:val="003E3459"/>
    <w:rsid w:val="003F4DB6"/>
    <w:rsid w:val="003F7CDC"/>
    <w:rsid w:val="00421FEA"/>
    <w:rsid w:val="004359CA"/>
    <w:rsid w:val="00446D64"/>
    <w:rsid w:val="00451510"/>
    <w:rsid w:val="004645AA"/>
    <w:rsid w:val="004674C7"/>
    <w:rsid w:val="0047526F"/>
    <w:rsid w:val="00487BB2"/>
    <w:rsid w:val="004A217E"/>
    <w:rsid w:val="004A34DD"/>
    <w:rsid w:val="004D2C1F"/>
    <w:rsid w:val="004D4B08"/>
    <w:rsid w:val="004D63D7"/>
    <w:rsid w:val="004F1E20"/>
    <w:rsid w:val="004F6E64"/>
    <w:rsid w:val="0050092F"/>
    <w:rsid w:val="00505FF2"/>
    <w:rsid w:val="00527DC4"/>
    <w:rsid w:val="0054265C"/>
    <w:rsid w:val="00544F0E"/>
    <w:rsid w:val="00545916"/>
    <w:rsid w:val="005546B8"/>
    <w:rsid w:val="0056586C"/>
    <w:rsid w:val="00571F5F"/>
    <w:rsid w:val="00573F59"/>
    <w:rsid w:val="00590242"/>
    <w:rsid w:val="0059063D"/>
    <w:rsid w:val="005C3E20"/>
    <w:rsid w:val="005C41E1"/>
    <w:rsid w:val="005D0A54"/>
    <w:rsid w:val="005D0ABA"/>
    <w:rsid w:val="005D0BCB"/>
    <w:rsid w:val="005D48FF"/>
    <w:rsid w:val="005E5E1B"/>
    <w:rsid w:val="0061490F"/>
    <w:rsid w:val="00643B94"/>
    <w:rsid w:val="006564A8"/>
    <w:rsid w:val="006773F2"/>
    <w:rsid w:val="00681530"/>
    <w:rsid w:val="0069641A"/>
    <w:rsid w:val="006B4A1E"/>
    <w:rsid w:val="006B6870"/>
    <w:rsid w:val="006E1C29"/>
    <w:rsid w:val="006E1F58"/>
    <w:rsid w:val="006E5627"/>
    <w:rsid w:val="006F3F8C"/>
    <w:rsid w:val="00702466"/>
    <w:rsid w:val="00704660"/>
    <w:rsid w:val="00714209"/>
    <w:rsid w:val="007230F8"/>
    <w:rsid w:val="00731493"/>
    <w:rsid w:val="0073511B"/>
    <w:rsid w:val="007377AB"/>
    <w:rsid w:val="00740A0D"/>
    <w:rsid w:val="00750C1E"/>
    <w:rsid w:val="007513AA"/>
    <w:rsid w:val="00754700"/>
    <w:rsid w:val="007677F0"/>
    <w:rsid w:val="007725A8"/>
    <w:rsid w:val="00773799"/>
    <w:rsid w:val="00781EF3"/>
    <w:rsid w:val="0078229A"/>
    <w:rsid w:val="00784C5F"/>
    <w:rsid w:val="00786897"/>
    <w:rsid w:val="00786F10"/>
    <w:rsid w:val="007A4349"/>
    <w:rsid w:val="007A5200"/>
    <w:rsid w:val="007A6781"/>
    <w:rsid w:val="007B2734"/>
    <w:rsid w:val="007D1681"/>
    <w:rsid w:val="007D7828"/>
    <w:rsid w:val="007E2F05"/>
    <w:rsid w:val="007F33F4"/>
    <w:rsid w:val="007F3CE7"/>
    <w:rsid w:val="00803921"/>
    <w:rsid w:val="00814296"/>
    <w:rsid w:val="00817417"/>
    <w:rsid w:val="00820EE9"/>
    <w:rsid w:val="008252D7"/>
    <w:rsid w:val="0082647A"/>
    <w:rsid w:val="00837791"/>
    <w:rsid w:val="0084516B"/>
    <w:rsid w:val="008465A4"/>
    <w:rsid w:val="008712CD"/>
    <w:rsid w:val="00875592"/>
    <w:rsid w:val="00877E2B"/>
    <w:rsid w:val="00883523"/>
    <w:rsid w:val="0089576B"/>
    <w:rsid w:val="008B0B00"/>
    <w:rsid w:val="008B1D16"/>
    <w:rsid w:val="008D1406"/>
    <w:rsid w:val="008D1CD3"/>
    <w:rsid w:val="008E005F"/>
    <w:rsid w:val="00900451"/>
    <w:rsid w:val="00925B40"/>
    <w:rsid w:val="00930DAD"/>
    <w:rsid w:val="009339DE"/>
    <w:rsid w:val="00947BD5"/>
    <w:rsid w:val="009571B0"/>
    <w:rsid w:val="00964352"/>
    <w:rsid w:val="009671D0"/>
    <w:rsid w:val="00970D51"/>
    <w:rsid w:val="00970FB6"/>
    <w:rsid w:val="00972F63"/>
    <w:rsid w:val="00983EC8"/>
    <w:rsid w:val="009A4A32"/>
    <w:rsid w:val="009B0383"/>
    <w:rsid w:val="009B4021"/>
    <w:rsid w:val="009B60B9"/>
    <w:rsid w:val="009E52CA"/>
    <w:rsid w:val="009F3584"/>
    <w:rsid w:val="009F4877"/>
    <w:rsid w:val="009F74BC"/>
    <w:rsid w:val="00A06413"/>
    <w:rsid w:val="00A20CCB"/>
    <w:rsid w:val="00A2572C"/>
    <w:rsid w:val="00A4181D"/>
    <w:rsid w:val="00A41C49"/>
    <w:rsid w:val="00A54ED0"/>
    <w:rsid w:val="00A610CA"/>
    <w:rsid w:val="00A72E6F"/>
    <w:rsid w:val="00A9082C"/>
    <w:rsid w:val="00A908AD"/>
    <w:rsid w:val="00AA2B7E"/>
    <w:rsid w:val="00AA4B72"/>
    <w:rsid w:val="00AB2B97"/>
    <w:rsid w:val="00AC1109"/>
    <w:rsid w:val="00AC6D4A"/>
    <w:rsid w:val="00AD17B5"/>
    <w:rsid w:val="00AE607E"/>
    <w:rsid w:val="00AE6C9B"/>
    <w:rsid w:val="00AF46D3"/>
    <w:rsid w:val="00B00186"/>
    <w:rsid w:val="00B0266C"/>
    <w:rsid w:val="00B20A93"/>
    <w:rsid w:val="00B22142"/>
    <w:rsid w:val="00B24C0D"/>
    <w:rsid w:val="00B24CEF"/>
    <w:rsid w:val="00B320A2"/>
    <w:rsid w:val="00B329C8"/>
    <w:rsid w:val="00B4307C"/>
    <w:rsid w:val="00B444DD"/>
    <w:rsid w:val="00B6164C"/>
    <w:rsid w:val="00B61A41"/>
    <w:rsid w:val="00B6332D"/>
    <w:rsid w:val="00B77E33"/>
    <w:rsid w:val="00B82DC8"/>
    <w:rsid w:val="00B8384A"/>
    <w:rsid w:val="00B90110"/>
    <w:rsid w:val="00B96ED1"/>
    <w:rsid w:val="00BA0608"/>
    <w:rsid w:val="00BB5C40"/>
    <w:rsid w:val="00BD1BA1"/>
    <w:rsid w:val="00BD2002"/>
    <w:rsid w:val="00BD4C04"/>
    <w:rsid w:val="00BD4E0C"/>
    <w:rsid w:val="00BE4AE2"/>
    <w:rsid w:val="00C060E1"/>
    <w:rsid w:val="00C139AF"/>
    <w:rsid w:val="00C3562D"/>
    <w:rsid w:val="00C45ED0"/>
    <w:rsid w:val="00C50BEB"/>
    <w:rsid w:val="00C614DF"/>
    <w:rsid w:val="00C70DED"/>
    <w:rsid w:val="00C73051"/>
    <w:rsid w:val="00C7395D"/>
    <w:rsid w:val="00C75D1F"/>
    <w:rsid w:val="00C813D4"/>
    <w:rsid w:val="00C87CBD"/>
    <w:rsid w:val="00C90E0A"/>
    <w:rsid w:val="00C91E0E"/>
    <w:rsid w:val="00C941A4"/>
    <w:rsid w:val="00CA7443"/>
    <w:rsid w:val="00CB0E5A"/>
    <w:rsid w:val="00CB111A"/>
    <w:rsid w:val="00CB47E2"/>
    <w:rsid w:val="00CB5291"/>
    <w:rsid w:val="00CB5B8F"/>
    <w:rsid w:val="00CB7FC5"/>
    <w:rsid w:val="00CC1611"/>
    <w:rsid w:val="00CC19EF"/>
    <w:rsid w:val="00CD3E3D"/>
    <w:rsid w:val="00CD6DCB"/>
    <w:rsid w:val="00CE2724"/>
    <w:rsid w:val="00CF525C"/>
    <w:rsid w:val="00D20C8E"/>
    <w:rsid w:val="00D51C7E"/>
    <w:rsid w:val="00D557CA"/>
    <w:rsid w:val="00D61368"/>
    <w:rsid w:val="00D635D9"/>
    <w:rsid w:val="00D734E7"/>
    <w:rsid w:val="00D8523B"/>
    <w:rsid w:val="00DA0B1B"/>
    <w:rsid w:val="00DA7AC3"/>
    <w:rsid w:val="00DB7584"/>
    <w:rsid w:val="00DC5497"/>
    <w:rsid w:val="00DE7570"/>
    <w:rsid w:val="00DF1055"/>
    <w:rsid w:val="00DF6B12"/>
    <w:rsid w:val="00E07851"/>
    <w:rsid w:val="00E15992"/>
    <w:rsid w:val="00E249B1"/>
    <w:rsid w:val="00E2554A"/>
    <w:rsid w:val="00E35FFC"/>
    <w:rsid w:val="00E50A67"/>
    <w:rsid w:val="00E579AF"/>
    <w:rsid w:val="00E61277"/>
    <w:rsid w:val="00E953E3"/>
    <w:rsid w:val="00E966F4"/>
    <w:rsid w:val="00EA00AA"/>
    <w:rsid w:val="00EA6228"/>
    <w:rsid w:val="00EB0B59"/>
    <w:rsid w:val="00EC39BE"/>
    <w:rsid w:val="00EC761C"/>
    <w:rsid w:val="00EC772A"/>
    <w:rsid w:val="00EC7DA0"/>
    <w:rsid w:val="00EE0019"/>
    <w:rsid w:val="00EE1598"/>
    <w:rsid w:val="00EF3A90"/>
    <w:rsid w:val="00EF4871"/>
    <w:rsid w:val="00F02A3C"/>
    <w:rsid w:val="00F27A37"/>
    <w:rsid w:val="00F27D06"/>
    <w:rsid w:val="00F31177"/>
    <w:rsid w:val="00F32D5C"/>
    <w:rsid w:val="00F50DAB"/>
    <w:rsid w:val="00F53806"/>
    <w:rsid w:val="00F66D3C"/>
    <w:rsid w:val="00F70A2F"/>
    <w:rsid w:val="00F721F5"/>
    <w:rsid w:val="00F7626D"/>
    <w:rsid w:val="00FB05D6"/>
    <w:rsid w:val="00FB1B81"/>
    <w:rsid w:val="00FC344A"/>
    <w:rsid w:val="00FD4082"/>
    <w:rsid w:val="00FE650A"/>
    <w:rsid w:val="00FE7202"/>
    <w:rsid w:val="00FF1442"/>
    <w:rsid w:val="00FF53F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36795"/>
  <w15:docId w15:val="{D90E2777-6F28-4819-99CB-31B42AD5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9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4D6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1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C7E"/>
  </w:style>
  <w:style w:type="paragraph" w:styleId="Header">
    <w:name w:val="header"/>
    <w:basedOn w:val="Normal"/>
    <w:rsid w:val="00D51C7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A5156"/>
    <w:rPr>
      <w:sz w:val="16"/>
      <w:szCs w:val="16"/>
    </w:rPr>
  </w:style>
  <w:style w:type="paragraph" w:styleId="CommentText">
    <w:name w:val="annotation text"/>
    <w:basedOn w:val="Normal"/>
    <w:semiHidden/>
    <w:rsid w:val="000A51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156"/>
    <w:rPr>
      <w:b/>
      <w:bCs/>
    </w:rPr>
  </w:style>
  <w:style w:type="paragraph" w:customStyle="1" w:styleId="MediumGrid1-Accent21">
    <w:name w:val="Medium Grid 1 - Accent 21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MediumGrid1-Accent2Char"/>
    <w:uiPriority w:val="34"/>
    <w:qFormat/>
    <w:rsid w:val="00F66D3C"/>
    <w:pPr>
      <w:ind w:left="720"/>
    </w:pPr>
  </w:style>
  <w:style w:type="character" w:customStyle="1" w:styleId="MediumGrid1-Accent2Char">
    <w:name w:val="Medium Grid 1 - Accent 2 Char"/>
    <w:aliases w:val="Dot pt Char,No Spacing1 Char,List Paragraph Char Char Char Char,Indicator Text Char,Numbered Para 1 Char,Colorful List - Accent 11 Char,Bullet 1 Char,F5 List Paragraph Char,Bullet Points Char,Normal Fv Char,viñetas Char"/>
    <w:link w:val="MediumGrid1-Accent21"/>
    <w:uiPriority w:val="34"/>
    <w:qFormat/>
    <w:rsid w:val="00F02A3C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2735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71"/>
    <w:unhideWhenUsed/>
    <w:rsid w:val="003F7CDC"/>
    <w:rPr>
      <w:sz w:val="24"/>
      <w:szCs w:val="24"/>
      <w:lang w:eastAsia="en-US"/>
    </w:rPr>
  </w:style>
  <w:style w:type="paragraph" w:styleId="Revision">
    <w:name w:val="Revision"/>
    <w:hidden/>
    <w:uiPriority w:val="71"/>
    <w:unhideWhenUsed/>
    <w:rsid w:val="00246E3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1109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B111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SimSun" w:hAnsi="CG Times"/>
      <w:sz w:val="22"/>
      <w:szCs w:val="20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rsid w:val="00CB111A"/>
    <w:rPr>
      <w:rFonts w:ascii="CG Times" w:eastAsia="SimSun" w:hAnsi="CG Times"/>
      <w:sz w:val="22"/>
      <w:lang w:val="es-ES" w:eastAsia="zh-CN"/>
    </w:rPr>
  </w:style>
  <w:style w:type="paragraph" w:styleId="NormalWeb">
    <w:name w:val="Normal (Web)"/>
    <w:basedOn w:val="Normal"/>
    <w:uiPriority w:val="99"/>
    <w:semiHidden/>
    <w:unhideWhenUsed/>
    <w:rsid w:val="004645AA"/>
    <w:pPr>
      <w:spacing w:before="100" w:beforeAutospacing="1" w:after="100" w:afterAutospacing="1"/>
    </w:pPr>
    <w:rPr>
      <w:lang w:val="es-MX" w:eastAsia="es-MX"/>
    </w:rPr>
  </w:style>
  <w:style w:type="character" w:customStyle="1" w:styleId="markfxicj2dof">
    <w:name w:val="markfxicj2dof"/>
    <w:basedOn w:val="DefaultParagraphFont"/>
    <w:rsid w:val="004645AA"/>
  </w:style>
  <w:style w:type="character" w:styleId="Strong">
    <w:name w:val="Strong"/>
    <w:basedOn w:val="DefaultParagraphFont"/>
    <w:uiPriority w:val="22"/>
    <w:qFormat/>
    <w:rsid w:val="009A4A32"/>
    <w:rPr>
      <w:b/>
      <w:bCs/>
    </w:rPr>
  </w:style>
  <w:style w:type="character" w:styleId="Emphasis">
    <w:name w:val="Emphasis"/>
    <w:basedOn w:val="DefaultParagraphFont"/>
    <w:uiPriority w:val="20"/>
    <w:qFormat/>
    <w:rsid w:val="0061490F"/>
    <w:rPr>
      <w:i/>
      <w:iCs/>
    </w:rPr>
  </w:style>
  <w:style w:type="character" w:customStyle="1" w:styleId="mark7jc09hheo">
    <w:name w:val="mark7jc09hheo"/>
    <w:basedOn w:val="DefaultParagraphFont"/>
    <w:rsid w:val="0044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3" ma:contentTypeDescription="Create a new document." ma:contentTypeScope="" ma:versionID="126ad7bb14d80183512cac346430aea6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633102269903bb9e93c1f5352fbcc284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82A98-A413-4BD2-8CC9-8FD7CC1F5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4D77D-C2FE-4FE3-BFAF-CBE15E65EF63}">
  <ds:schemaRefs>
    <ds:schemaRef ds:uri="http://schemas.microsoft.com/office/2006/metadata/properties"/>
    <ds:schemaRef ds:uri="http://schemas.microsoft.com/office/infopath/2007/PartnerControls"/>
    <ds:schemaRef ds:uri="8b0d1605-260b-47fd-804b-8c27edd2405b"/>
  </ds:schemaRefs>
</ds:datastoreItem>
</file>

<file path=customXml/itemProps3.xml><?xml version="1.0" encoding="utf-8"?>
<ds:datastoreItem xmlns:ds="http://schemas.openxmlformats.org/officeDocument/2006/customXml" ds:itemID="{F710E70B-75C6-440E-8219-FCE45F938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668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OAS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atreppel</dc:creator>
  <cp:lastModifiedBy>Lobaton, Ursula</cp:lastModifiedBy>
  <cp:revision>4</cp:revision>
  <cp:lastPrinted>2018-04-03T19:37:00Z</cp:lastPrinted>
  <dcterms:created xsi:type="dcterms:W3CDTF">2022-04-19T18:54:00Z</dcterms:created>
  <dcterms:modified xsi:type="dcterms:W3CDTF">2022-04-19T19:05:00Z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0x01010003A4F217CB57A14084E98EFFAD3C7D62</vt:lpwstr>
  </property>
</Properties>
</file>